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E3" w:rsidRPr="00281C79" w:rsidRDefault="000701E3" w:rsidP="000701E3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uk-UA"/>
        </w:rPr>
      </w:pPr>
      <w:r w:rsidRPr="00281C79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1655" cy="7340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1E3" w:rsidRPr="00281C79" w:rsidRDefault="000701E3" w:rsidP="000701E3">
      <w:pPr>
        <w:pStyle w:val="a4"/>
        <w:rPr>
          <w:b/>
          <w:bCs/>
          <w:sz w:val="40"/>
          <w:szCs w:val="40"/>
        </w:rPr>
      </w:pPr>
      <w:r w:rsidRPr="00281C79">
        <w:rPr>
          <w:b/>
          <w:bCs/>
          <w:sz w:val="40"/>
          <w:szCs w:val="40"/>
        </w:rPr>
        <w:t>ТАЛЬНІВСЬКА РАЙОННА РАДА</w:t>
      </w:r>
    </w:p>
    <w:p w:rsidR="000701E3" w:rsidRPr="00281C79" w:rsidRDefault="000701E3" w:rsidP="00070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281C79">
        <w:rPr>
          <w:rFonts w:ascii="Times New Roman" w:hAnsi="Times New Roman" w:cs="Times New Roman"/>
          <w:b/>
          <w:bCs/>
          <w:sz w:val="40"/>
          <w:szCs w:val="40"/>
        </w:rPr>
        <w:t>Черкаської</w:t>
      </w:r>
      <w:proofErr w:type="spellEnd"/>
      <w:r w:rsidRPr="00281C7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281C79">
        <w:rPr>
          <w:rFonts w:ascii="Times New Roman" w:hAnsi="Times New Roman" w:cs="Times New Roman"/>
          <w:b/>
          <w:bCs/>
          <w:sz w:val="40"/>
          <w:szCs w:val="40"/>
        </w:rPr>
        <w:t>області</w:t>
      </w:r>
      <w:proofErr w:type="spellEnd"/>
    </w:p>
    <w:p w:rsidR="000701E3" w:rsidRPr="00281C79" w:rsidRDefault="000701E3" w:rsidP="000701E3">
      <w:pPr>
        <w:pStyle w:val="9"/>
        <w:spacing w:before="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81C79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Р  І  Ш  Е  Н  </w:t>
      </w:r>
      <w:proofErr w:type="spellStart"/>
      <w:proofErr w:type="gramStart"/>
      <w:r w:rsidRPr="00281C79">
        <w:rPr>
          <w:rFonts w:ascii="Times New Roman" w:hAnsi="Times New Roman" w:cs="Times New Roman"/>
          <w:b/>
          <w:bCs/>
          <w:sz w:val="36"/>
          <w:szCs w:val="36"/>
          <w:lang w:val="ru-RU"/>
        </w:rPr>
        <w:t>Н</w:t>
      </w:r>
      <w:proofErr w:type="spellEnd"/>
      <w:proofErr w:type="gramEnd"/>
      <w:r w:rsidRPr="00281C79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 Я</w:t>
      </w:r>
    </w:p>
    <w:p w:rsidR="000701E3" w:rsidRPr="00281C79" w:rsidRDefault="000701E3" w:rsidP="000701E3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8A5C75" w:rsidRPr="008A5C75" w:rsidRDefault="00FC5FA0" w:rsidP="008A5C7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06.12.2019</w:t>
      </w:r>
      <w:r w:rsidR="008A5C75" w:rsidRPr="008A5C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37-2</w:t>
      </w:r>
      <w:r w:rsidR="008A5C75" w:rsidRPr="008A5C75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084D70" w:rsidRPr="00281C79" w:rsidRDefault="00084D70" w:rsidP="008A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281C79" w:rsidRDefault="00084D70" w:rsidP="00CC4B8E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Про звіт </w:t>
      </w:r>
      <w:r w:rsidR="00BA4DE4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голови районної ради 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>щодо здійснення державної</w:t>
      </w:r>
      <w:r w:rsidR="005361FB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>регуляторної політики виконавчим апаратом Та</w:t>
      </w:r>
      <w:r w:rsidR="004608FE" w:rsidRPr="00281C79">
        <w:rPr>
          <w:rFonts w:ascii="Times New Roman" w:hAnsi="Times New Roman" w:cs="Times New Roman"/>
          <w:sz w:val="28"/>
          <w:szCs w:val="28"/>
          <w:lang w:val="uk-UA"/>
        </w:rPr>
        <w:t>льнівської районної ради  в 201</w:t>
      </w:r>
      <w:r w:rsidR="00F30D3E" w:rsidRPr="00281C7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p w:rsidR="00084D70" w:rsidRPr="00281C79" w:rsidRDefault="00084D70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281C79" w:rsidRDefault="000E0BDF" w:rsidP="00CC4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6 частини 1 статті 43, </w:t>
      </w:r>
      <w:r w:rsidR="000701E3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пункту 17 частини 6 статті 55, 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статті 59 Закону України «Про місцеве самоврядування в Україні», </w:t>
      </w:r>
      <w:r w:rsidR="00084D70" w:rsidRPr="00281C79">
        <w:rPr>
          <w:rFonts w:ascii="Times New Roman" w:hAnsi="Times New Roman" w:cs="Times New Roman"/>
          <w:sz w:val="28"/>
          <w:szCs w:val="28"/>
          <w:lang w:val="uk-UA"/>
        </w:rPr>
        <w:t>статті 38 Закону України «Про засади державної регуляторної політики у сфері господарської діяльності», районна рада   ВИРІШИЛА:</w:t>
      </w:r>
    </w:p>
    <w:p w:rsidR="00084D70" w:rsidRPr="00281C79" w:rsidRDefault="00084D70" w:rsidP="00CC4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281C79" w:rsidRDefault="00084D70" w:rsidP="00CC4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1. Звіт </w:t>
      </w:r>
      <w:r w:rsidR="00BA4DE4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голови районної ради 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>щодо здійснення державної регуляторної політики виконавчим апаратом Т</w:t>
      </w:r>
      <w:r w:rsidR="00BD499A" w:rsidRPr="00281C79">
        <w:rPr>
          <w:rFonts w:ascii="Times New Roman" w:hAnsi="Times New Roman" w:cs="Times New Roman"/>
          <w:sz w:val="28"/>
          <w:szCs w:val="28"/>
          <w:lang w:val="uk-UA"/>
        </w:rPr>
        <w:t>альнівської районної ради в 201</w:t>
      </w:r>
      <w:r w:rsidR="00F30D3E" w:rsidRPr="00281C7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році взяти до відома (додається).</w:t>
      </w:r>
    </w:p>
    <w:p w:rsidR="00084D70" w:rsidRPr="00281C79" w:rsidRDefault="00084D70" w:rsidP="00CC4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2. Виконавчому апарату Тальнівської районної ради продовжити роботу </w:t>
      </w:r>
      <w:r w:rsidR="005361FB" w:rsidRPr="00281C79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</w:t>
      </w:r>
      <w:r w:rsidR="005361FB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додержання принципів державної регуляторної політики  районною радою. </w:t>
      </w:r>
    </w:p>
    <w:p w:rsidR="00084D70" w:rsidRPr="00281C79" w:rsidRDefault="00084D70" w:rsidP="00CC4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3. Звіт </w:t>
      </w:r>
      <w:r w:rsidR="00BA4DE4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голови районної ради 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щодо здійснення державної регуляторної політики виконавчим апаратом Тальнівської  районної ради </w:t>
      </w:r>
      <w:r w:rsidR="00BD499A" w:rsidRPr="00281C79">
        <w:rPr>
          <w:rFonts w:ascii="Times New Roman" w:hAnsi="Times New Roman" w:cs="Times New Roman"/>
          <w:sz w:val="28"/>
          <w:szCs w:val="28"/>
          <w:lang w:val="uk-UA"/>
        </w:rPr>
        <w:t>в 201</w:t>
      </w:r>
      <w:r w:rsidR="00F30D3E" w:rsidRPr="00281C7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F2818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bookmarkStart w:id="0" w:name="_GoBack"/>
      <w:bookmarkEnd w:id="0"/>
      <w:r w:rsidR="00F672CE" w:rsidRPr="00281C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оприлюднити в </w:t>
      </w:r>
      <w:r w:rsidR="00F672CE" w:rsidRPr="00281C79">
        <w:rPr>
          <w:rFonts w:ascii="Times New Roman" w:hAnsi="Times New Roman" w:cs="Times New Roman"/>
          <w:sz w:val="28"/>
          <w:szCs w:val="28"/>
          <w:lang w:val="uk-UA"/>
        </w:rPr>
        <w:t>засобах масової інформації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та на </w:t>
      </w:r>
      <w:r w:rsidR="000434FC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офіційному 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>сайті районної ради.</w:t>
      </w:r>
    </w:p>
    <w:p w:rsidR="00084D70" w:rsidRPr="00281C79" w:rsidRDefault="00084D70" w:rsidP="00CC4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рішення покласти на постійну комісію  районної ради з питань </w:t>
      </w:r>
      <w:r w:rsidR="00146147" w:rsidRPr="00281C79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промисловості та регуляторної політики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4D70" w:rsidRPr="00281C79" w:rsidRDefault="00084D70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281C79" w:rsidRDefault="00084D70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281C79" w:rsidRDefault="00146147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4D70" w:rsidRPr="00281C79" w:rsidRDefault="00084D70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Голова  районної  ради                                   </w:t>
      </w:r>
      <w:r w:rsidR="00146147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147" w:rsidRPr="00281C79">
        <w:rPr>
          <w:rFonts w:ascii="Times New Roman" w:hAnsi="Times New Roman" w:cs="Times New Roman"/>
          <w:sz w:val="28"/>
          <w:szCs w:val="28"/>
          <w:lang w:val="uk-UA"/>
        </w:rPr>
        <w:t>В. Любомська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084D70" w:rsidRPr="00281C79" w:rsidRDefault="00084D70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281C79" w:rsidRDefault="00084D70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281C79" w:rsidRDefault="00084D70" w:rsidP="00CC4B8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304A" w:rsidRDefault="0060304A" w:rsidP="00CC4B8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5FA0" w:rsidRPr="00281C79" w:rsidRDefault="00FC5FA0" w:rsidP="00CC4B8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304A" w:rsidRPr="00281C79" w:rsidRDefault="0060304A" w:rsidP="00CC4B8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0953" w:rsidRPr="00281C79" w:rsidRDefault="00300953" w:rsidP="00CC4B8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00B4" w:rsidRPr="00281C79" w:rsidRDefault="002E00B4" w:rsidP="00CC4B8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281C79" w:rsidRDefault="00084D70" w:rsidP="00CC4B8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1C7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084D70" w:rsidRPr="00281C79" w:rsidRDefault="00084D70" w:rsidP="00CC4B8E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районної ради </w:t>
      </w:r>
    </w:p>
    <w:p w:rsidR="00084D70" w:rsidRPr="00281C79" w:rsidRDefault="007C5C38" w:rsidP="00CC4B8E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06.12.2019</w:t>
      </w:r>
      <w:r w:rsidR="00084D70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7C5C38">
        <w:rPr>
          <w:rFonts w:ascii="Times New Roman" w:hAnsi="Times New Roman" w:cs="Times New Roman"/>
          <w:sz w:val="28"/>
          <w:szCs w:val="28"/>
          <w:lang w:val="uk-UA"/>
        </w:rPr>
        <w:t>37-2</w:t>
      </w:r>
      <w:r w:rsidRPr="007C5C38">
        <w:rPr>
          <w:rFonts w:ascii="Times New Roman" w:hAnsi="Times New Roman" w:cs="Times New Roman"/>
          <w:sz w:val="28"/>
          <w:szCs w:val="28"/>
        </w:rPr>
        <w:t>/VII</w:t>
      </w:r>
    </w:p>
    <w:p w:rsidR="00084D70" w:rsidRPr="00281C79" w:rsidRDefault="00084D70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281C79" w:rsidRDefault="00084D70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70" w:rsidRPr="00281C79" w:rsidRDefault="00084D70" w:rsidP="00CC4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1C79"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084D70" w:rsidRPr="00281C79" w:rsidRDefault="00BA4DE4" w:rsidP="00CC4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голови районної ради </w:t>
      </w:r>
      <w:r w:rsidR="00084D70" w:rsidRPr="00281C79">
        <w:rPr>
          <w:rFonts w:ascii="Times New Roman" w:hAnsi="Times New Roman" w:cs="Times New Roman"/>
          <w:sz w:val="28"/>
          <w:szCs w:val="28"/>
          <w:lang w:val="uk-UA"/>
        </w:rPr>
        <w:t>щодо здійснення державної регуляторної політики</w:t>
      </w:r>
    </w:p>
    <w:p w:rsidR="00084D70" w:rsidRPr="00281C79" w:rsidRDefault="00084D70" w:rsidP="00CC4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1C79">
        <w:rPr>
          <w:rFonts w:ascii="Times New Roman" w:hAnsi="Times New Roman" w:cs="Times New Roman"/>
          <w:sz w:val="28"/>
          <w:szCs w:val="28"/>
          <w:lang w:val="uk-UA"/>
        </w:rPr>
        <w:t>виконавчим апаратом Тальн</w:t>
      </w:r>
      <w:r w:rsidR="00B060B4" w:rsidRPr="00281C79">
        <w:rPr>
          <w:rFonts w:ascii="Times New Roman" w:hAnsi="Times New Roman" w:cs="Times New Roman"/>
          <w:sz w:val="28"/>
          <w:szCs w:val="28"/>
          <w:lang w:val="uk-UA"/>
        </w:rPr>
        <w:t>івської районної ради в 201</w:t>
      </w:r>
      <w:r w:rsidR="00F30D3E" w:rsidRPr="00281C7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p w:rsidR="00084D70" w:rsidRPr="00281C79" w:rsidRDefault="00084D70" w:rsidP="00CC4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5D4C" w:rsidRPr="00281C79" w:rsidRDefault="00775D4C" w:rsidP="00775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C79">
        <w:rPr>
          <w:rFonts w:ascii="Times New Roman" w:hAnsi="Times New Roman" w:cs="Times New Roman"/>
          <w:sz w:val="28"/>
          <w:szCs w:val="28"/>
          <w:lang w:val="uk-UA"/>
        </w:rPr>
        <w:t>Державну регуляторну політику у 201</w:t>
      </w:r>
      <w:r w:rsidR="00F30D3E" w:rsidRPr="00281C7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році Тальнівська районна рада здійснювал</w:t>
      </w:r>
      <w:r w:rsidR="00F6163D" w:rsidRPr="00281C7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правових і організаційних засад, визначених законами України «Про засади державної регуляторної політики в сфері господарської діяльності» (далі – Закон), «Про місцеве самоврядування в Україні», постановою Кабінету Міністрів України від 11.03.2004 № 308 «Про затвердження методик проведення аналізу впливу та відстеження результативності регуляторного акта»</w:t>
      </w:r>
      <w:r w:rsidR="001C60A9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із змінами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>, іншими нормативними актами, що регулюють взаємовідносини у сфері господарської діяльності.</w:t>
      </w:r>
    </w:p>
    <w:p w:rsidR="00775D4C" w:rsidRPr="00281C79" w:rsidRDefault="00775D4C" w:rsidP="00775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C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Регуляторна діяльність – це діяльність, спрямована на підготовку, прийняття, відстеження результативності та перегляд регуляторних актів, яка здійснюється регуляторними органами в межах, у порядку та у спосіб, що встановлені </w:t>
      </w:r>
      <w:hyperlink r:id="rId7" w:tgtFrame="_blank" w:history="1">
        <w:r w:rsidRPr="00281C7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Конституцією України</w:t>
        </w:r>
      </w:hyperlink>
      <w:r w:rsidRPr="00281C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та законодавчими актами.</w:t>
      </w:r>
    </w:p>
    <w:p w:rsidR="00775D4C" w:rsidRPr="00281C79" w:rsidRDefault="00775D4C" w:rsidP="00775D4C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  <w:lang w:val="uk-UA"/>
        </w:rPr>
      </w:pPr>
      <w:r w:rsidRPr="00281C79">
        <w:rPr>
          <w:sz w:val="28"/>
          <w:szCs w:val="28"/>
          <w:lang w:val="uk-UA"/>
        </w:rPr>
        <w:t>Районна рада дотримується єдиного підходу з питань підготовки проектів регуляторних актів відповідно до вимог Закону України «Про засади державної регуляторної політики у сфері господарської діяльності». Кожен проект регуляторного акта, що вн</w:t>
      </w:r>
      <w:r w:rsidR="002F5F04" w:rsidRPr="00281C79">
        <w:rPr>
          <w:sz w:val="28"/>
          <w:szCs w:val="28"/>
          <w:lang w:val="uk-UA"/>
        </w:rPr>
        <w:t>осився</w:t>
      </w:r>
      <w:r w:rsidRPr="00281C79">
        <w:rPr>
          <w:sz w:val="28"/>
          <w:szCs w:val="28"/>
          <w:lang w:val="uk-UA"/>
        </w:rPr>
        <w:t xml:space="preserve"> на розгляд районної</w:t>
      </w:r>
      <w:r w:rsidR="002F5F04" w:rsidRPr="00281C79">
        <w:rPr>
          <w:sz w:val="28"/>
          <w:szCs w:val="28"/>
          <w:lang w:val="uk-UA"/>
        </w:rPr>
        <w:t xml:space="preserve"> </w:t>
      </w:r>
      <w:r w:rsidRPr="00281C79">
        <w:rPr>
          <w:sz w:val="28"/>
          <w:szCs w:val="28"/>
          <w:lang w:val="uk-UA"/>
        </w:rPr>
        <w:t>ради, пода</w:t>
      </w:r>
      <w:r w:rsidR="002F5F04" w:rsidRPr="00281C79">
        <w:rPr>
          <w:sz w:val="28"/>
          <w:szCs w:val="28"/>
          <w:lang w:val="uk-UA"/>
        </w:rPr>
        <w:t>вав</w:t>
      </w:r>
      <w:r w:rsidRPr="00281C79">
        <w:rPr>
          <w:sz w:val="28"/>
          <w:szCs w:val="28"/>
          <w:lang w:val="uk-UA"/>
        </w:rPr>
        <w:t>ся до відповідальної постійної комісії для вивчення та надання висновків про відповідність проекту регуляторного акта вимогам </w:t>
      </w:r>
      <w:hyperlink r:id="rId8" w:anchor="n49" w:history="1">
        <w:r w:rsidRPr="00281C79">
          <w:rPr>
            <w:rStyle w:val="a8"/>
            <w:color w:val="auto"/>
            <w:sz w:val="28"/>
            <w:szCs w:val="28"/>
            <w:u w:val="none"/>
            <w:lang w:val="uk-UA"/>
          </w:rPr>
          <w:t>статтей 4</w:t>
        </w:r>
      </w:hyperlink>
      <w:r w:rsidRPr="00281C79">
        <w:rPr>
          <w:sz w:val="28"/>
          <w:szCs w:val="28"/>
          <w:lang w:val="uk-UA"/>
        </w:rPr>
        <w:t xml:space="preserve"> та </w:t>
      </w:r>
      <w:hyperlink r:id="rId9" w:anchor="n82" w:history="1">
        <w:r w:rsidRPr="00281C79">
          <w:rPr>
            <w:rStyle w:val="a8"/>
            <w:color w:val="auto"/>
            <w:sz w:val="28"/>
            <w:szCs w:val="28"/>
            <w:u w:val="none"/>
            <w:lang w:val="uk-UA"/>
          </w:rPr>
          <w:t>8</w:t>
        </w:r>
      </w:hyperlink>
      <w:r w:rsidRPr="00281C79">
        <w:rPr>
          <w:sz w:val="28"/>
          <w:szCs w:val="28"/>
          <w:lang w:val="uk-UA"/>
        </w:rPr>
        <w:t>  Закону України «Про засади державної регуляторної політики в сфері господарської діяльності».</w:t>
      </w:r>
    </w:p>
    <w:p w:rsidR="00775D4C" w:rsidRPr="00281C79" w:rsidRDefault="00775D4C" w:rsidP="00775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C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Відповідальною комісією  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у здійсненні державної регуляторної політики </w:t>
      </w:r>
      <w:r w:rsidRPr="00281C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районній раді є 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постійна комісія  районної ради з питань комунальної власності, промисловості та регуляторної політики</w:t>
      </w:r>
      <w:r w:rsidR="002F5F04" w:rsidRPr="00281C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рішення районної ради від 22.12.2015 № 2-1/VII «Про затвердження Положення про постійні комісії Тальнівської районної ради». </w:t>
      </w:r>
      <w:bookmarkStart w:id="1" w:name="n298"/>
      <w:bookmarkEnd w:id="1"/>
      <w:r w:rsidRPr="00281C7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Постійна комісія забезпечує підготовку експертного висновку щодо регуляторного впливу внесеного проекту регуляторного акта, який разом з цим проектом та аналізом регуляторного впливу подається до уповноваженого органу для підготовки у встановленому Кабінетом Міністрів України порядку пропозицій щодо удосконалення проекту відповідно до принципів державної регуляторної політики</w:t>
      </w:r>
      <w:r w:rsidR="001C60A9" w:rsidRPr="00281C7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75D4C" w:rsidRPr="00281C79" w:rsidRDefault="00775D4C" w:rsidP="00775D4C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  <w:lang w:val="uk-UA"/>
        </w:rPr>
      </w:pPr>
      <w:bookmarkStart w:id="2" w:name="n299"/>
      <w:bookmarkStart w:id="3" w:name="n300"/>
      <w:bookmarkStart w:id="4" w:name="n301"/>
      <w:bookmarkEnd w:id="2"/>
      <w:bookmarkEnd w:id="3"/>
      <w:bookmarkEnd w:id="4"/>
      <w:r w:rsidRPr="00281C79">
        <w:rPr>
          <w:sz w:val="28"/>
          <w:szCs w:val="28"/>
          <w:lang w:val="uk-UA"/>
        </w:rPr>
        <w:t xml:space="preserve">На підставі аналізу регуляторного впливу, яким супроводжувався проект регуляторного акта при </w:t>
      </w:r>
      <w:r w:rsidR="001C60A9" w:rsidRPr="00281C79">
        <w:rPr>
          <w:sz w:val="28"/>
          <w:szCs w:val="28"/>
          <w:lang w:val="uk-UA"/>
        </w:rPr>
        <w:t xml:space="preserve">його внесенні на розгляд сесії </w:t>
      </w:r>
      <w:r w:rsidRPr="00281C79">
        <w:rPr>
          <w:sz w:val="28"/>
          <w:szCs w:val="28"/>
          <w:lang w:val="uk-UA"/>
        </w:rPr>
        <w:t>ради, а також експертного висновку щодо регуляторного впливу цього проекту та пропозицій уповноваженого органу відповідальна постійна комісія готує свої висновки про відповідність проекту регуляторного акта вимогам </w:t>
      </w:r>
      <w:hyperlink r:id="rId10" w:anchor="n49" w:history="1">
        <w:r w:rsidRPr="00281C79">
          <w:rPr>
            <w:rStyle w:val="a8"/>
            <w:color w:val="auto"/>
            <w:sz w:val="28"/>
            <w:szCs w:val="28"/>
            <w:u w:val="none"/>
            <w:lang w:val="uk-UA"/>
          </w:rPr>
          <w:t>статей 4</w:t>
        </w:r>
      </w:hyperlink>
      <w:r w:rsidRPr="00281C79">
        <w:rPr>
          <w:sz w:val="28"/>
          <w:szCs w:val="28"/>
          <w:lang w:val="uk-UA"/>
        </w:rPr>
        <w:t> та </w:t>
      </w:r>
      <w:hyperlink r:id="rId11" w:anchor="n82" w:history="1">
        <w:r w:rsidRPr="00281C79">
          <w:rPr>
            <w:rStyle w:val="a8"/>
            <w:color w:val="auto"/>
            <w:sz w:val="28"/>
            <w:szCs w:val="28"/>
            <w:u w:val="none"/>
            <w:lang w:val="uk-UA"/>
          </w:rPr>
          <w:t>8</w:t>
        </w:r>
      </w:hyperlink>
      <w:r w:rsidRPr="00281C79">
        <w:rPr>
          <w:sz w:val="28"/>
          <w:szCs w:val="28"/>
          <w:lang w:val="uk-UA"/>
        </w:rPr>
        <w:t xml:space="preserve"> цього Закону. </w:t>
      </w:r>
      <w:bookmarkStart w:id="5" w:name="n302"/>
      <w:bookmarkStart w:id="6" w:name="n303"/>
      <w:bookmarkEnd w:id="5"/>
      <w:bookmarkEnd w:id="6"/>
      <w:r w:rsidRPr="00281C79">
        <w:rPr>
          <w:sz w:val="28"/>
          <w:szCs w:val="28"/>
          <w:lang w:val="uk-UA"/>
        </w:rPr>
        <w:t xml:space="preserve">   </w:t>
      </w:r>
    </w:p>
    <w:p w:rsidR="00775D4C" w:rsidRPr="00281C79" w:rsidRDefault="00775D4C" w:rsidP="00775D4C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  <w:lang w:val="uk-UA"/>
        </w:rPr>
      </w:pPr>
      <w:bookmarkStart w:id="7" w:name="n306"/>
      <w:bookmarkEnd w:id="7"/>
      <w:r w:rsidRPr="00281C79">
        <w:rPr>
          <w:sz w:val="28"/>
          <w:szCs w:val="28"/>
          <w:lang w:val="uk-UA"/>
        </w:rPr>
        <w:t>При представленні на сесії ради проекту регуляторного акта голова відповідальної постійної комісії доповіда</w:t>
      </w:r>
      <w:r w:rsidR="00DE5172" w:rsidRPr="00281C79">
        <w:rPr>
          <w:sz w:val="28"/>
          <w:szCs w:val="28"/>
          <w:lang w:val="uk-UA"/>
        </w:rPr>
        <w:t>в</w:t>
      </w:r>
      <w:r w:rsidRPr="00281C79">
        <w:rPr>
          <w:sz w:val="28"/>
          <w:szCs w:val="28"/>
          <w:lang w:val="uk-UA"/>
        </w:rPr>
        <w:t xml:space="preserve"> висновки цієї постійної комісії про </w:t>
      </w:r>
      <w:r w:rsidRPr="00281C79">
        <w:rPr>
          <w:sz w:val="28"/>
          <w:szCs w:val="28"/>
          <w:lang w:val="uk-UA"/>
        </w:rPr>
        <w:lastRenderedPageBreak/>
        <w:t>відповідність проекту регуляторного акта вимогам </w:t>
      </w:r>
      <w:r w:rsidR="00EF446A">
        <w:fldChar w:fldCharType="begin"/>
      </w:r>
      <w:r w:rsidR="00EF446A">
        <w:instrText>HYPERLINK</w:instrText>
      </w:r>
      <w:r w:rsidR="00EF446A" w:rsidRPr="00933F3C">
        <w:rPr>
          <w:lang w:val="uk-UA"/>
        </w:rPr>
        <w:instrText xml:space="preserve"> "</w:instrText>
      </w:r>
      <w:r w:rsidR="00EF446A">
        <w:instrText>http</w:instrText>
      </w:r>
      <w:r w:rsidR="00EF446A" w:rsidRPr="00933F3C">
        <w:rPr>
          <w:lang w:val="uk-UA"/>
        </w:rPr>
        <w:instrText>://</w:instrText>
      </w:r>
      <w:r w:rsidR="00EF446A">
        <w:instrText>zakon</w:instrText>
      </w:r>
      <w:r w:rsidR="00EF446A" w:rsidRPr="00933F3C">
        <w:rPr>
          <w:lang w:val="uk-UA"/>
        </w:rPr>
        <w:instrText>.</w:instrText>
      </w:r>
      <w:r w:rsidR="00EF446A">
        <w:instrText>rada</w:instrText>
      </w:r>
      <w:r w:rsidR="00EF446A" w:rsidRPr="00933F3C">
        <w:rPr>
          <w:lang w:val="uk-UA"/>
        </w:rPr>
        <w:instrText>.</w:instrText>
      </w:r>
      <w:r w:rsidR="00EF446A">
        <w:instrText>gov</w:instrText>
      </w:r>
      <w:r w:rsidR="00EF446A" w:rsidRPr="00933F3C">
        <w:rPr>
          <w:lang w:val="uk-UA"/>
        </w:rPr>
        <w:instrText>.</w:instrText>
      </w:r>
      <w:r w:rsidR="00EF446A">
        <w:instrText>ua</w:instrText>
      </w:r>
      <w:r w:rsidR="00EF446A" w:rsidRPr="00933F3C">
        <w:rPr>
          <w:lang w:val="uk-UA"/>
        </w:rPr>
        <w:instrText>/</w:instrText>
      </w:r>
      <w:r w:rsidR="00EF446A">
        <w:instrText>laws</w:instrText>
      </w:r>
      <w:r w:rsidR="00EF446A" w:rsidRPr="00933F3C">
        <w:rPr>
          <w:lang w:val="uk-UA"/>
        </w:rPr>
        <w:instrText>/</w:instrText>
      </w:r>
      <w:r w:rsidR="00EF446A">
        <w:instrText>show</w:instrText>
      </w:r>
      <w:r w:rsidR="00EF446A" w:rsidRPr="00933F3C">
        <w:rPr>
          <w:lang w:val="uk-UA"/>
        </w:rPr>
        <w:instrText>/1160-15" \</w:instrText>
      </w:r>
      <w:r w:rsidR="00EF446A">
        <w:instrText>l</w:instrText>
      </w:r>
      <w:r w:rsidR="00EF446A" w:rsidRPr="00933F3C">
        <w:rPr>
          <w:lang w:val="uk-UA"/>
        </w:rPr>
        <w:instrText xml:space="preserve"> "</w:instrText>
      </w:r>
      <w:r w:rsidR="00EF446A">
        <w:instrText>n</w:instrText>
      </w:r>
      <w:r w:rsidR="00EF446A" w:rsidRPr="00933F3C">
        <w:rPr>
          <w:lang w:val="uk-UA"/>
        </w:rPr>
        <w:instrText>49"</w:instrText>
      </w:r>
      <w:r w:rsidR="00EF446A">
        <w:fldChar w:fldCharType="separate"/>
      </w:r>
      <w:r w:rsidRPr="00281C79">
        <w:rPr>
          <w:rStyle w:val="a8"/>
          <w:color w:val="auto"/>
          <w:sz w:val="28"/>
          <w:szCs w:val="28"/>
          <w:u w:val="none"/>
          <w:lang w:val="uk-UA"/>
        </w:rPr>
        <w:t>статей 4</w:t>
      </w:r>
      <w:r w:rsidR="00EF446A">
        <w:fldChar w:fldCharType="end"/>
      </w:r>
      <w:r w:rsidRPr="00281C79">
        <w:rPr>
          <w:sz w:val="28"/>
          <w:szCs w:val="28"/>
          <w:lang w:val="uk-UA"/>
        </w:rPr>
        <w:t> та </w:t>
      </w:r>
      <w:r w:rsidR="00EF446A">
        <w:fldChar w:fldCharType="begin"/>
      </w:r>
      <w:r w:rsidR="00EF446A">
        <w:instrText>HYPERLINK</w:instrText>
      </w:r>
      <w:r w:rsidR="00EF446A" w:rsidRPr="00933F3C">
        <w:rPr>
          <w:lang w:val="uk-UA"/>
        </w:rPr>
        <w:instrText xml:space="preserve"> "</w:instrText>
      </w:r>
      <w:r w:rsidR="00EF446A">
        <w:instrText>http</w:instrText>
      </w:r>
      <w:r w:rsidR="00EF446A" w:rsidRPr="00933F3C">
        <w:rPr>
          <w:lang w:val="uk-UA"/>
        </w:rPr>
        <w:instrText>://</w:instrText>
      </w:r>
      <w:r w:rsidR="00EF446A">
        <w:instrText>zakon</w:instrText>
      </w:r>
      <w:r w:rsidR="00EF446A" w:rsidRPr="00933F3C">
        <w:rPr>
          <w:lang w:val="uk-UA"/>
        </w:rPr>
        <w:instrText>.</w:instrText>
      </w:r>
      <w:r w:rsidR="00EF446A">
        <w:instrText>rada</w:instrText>
      </w:r>
      <w:r w:rsidR="00EF446A" w:rsidRPr="00933F3C">
        <w:rPr>
          <w:lang w:val="uk-UA"/>
        </w:rPr>
        <w:instrText>.</w:instrText>
      </w:r>
      <w:r w:rsidR="00EF446A">
        <w:instrText>gov</w:instrText>
      </w:r>
      <w:r w:rsidR="00EF446A" w:rsidRPr="00933F3C">
        <w:rPr>
          <w:lang w:val="uk-UA"/>
        </w:rPr>
        <w:instrText>.</w:instrText>
      </w:r>
      <w:r w:rsidR="00EF446A">
        <w:instrText>ua</w:instrText>
      </w:r>
      <w:r w:rsidR="00EF446A" w:rsidRPr="00933F3C">
        <w:rPr>
          <w:lang w:val="uk-UA"/>
        </w:rPr>
        <w:instrText>/</w:instrText>
      </w:r>
      <w:r w:rsidR="00EF446A">
        <w:instrText>laws</w:instrText>
      </w:r>
      <w:r w:rsidR="00EF446A" w:rsidRPr="00933F3C">
        <w:rPr>
          <w:lang w:val="uk-UA"/>
        </w:rPr>
        <w:instrText>/</w:instrText>
      </w:r>
      <w:r w:rsidR="00EF446A">
        <w:instrText>show</w:instrText>
      </w:r>
      <w:r w:rsidR="00EF446A" w:rsidRPr="00933F3C">
        <w:rPr>
          <w:lang w:val="uk-UA"/>
        </w:rPr>
        <w:instrText>/1160-15" \</w:instrText>
      </w:r>
      <w:r w:rsidR="00EF446A">
        <w:instrText>l</w:instrText>
      </w:r>
      <w:r w:rsidR="00EF446A" w:rsidRPr="00933F3C">
        <w:rPr>
          <w:lang w:val="uk-UA"/>
        </w:rPr>
        <w:instrText xml:space="preserve"> "</w:instrText>
      </w:r>
      <w:r w:rsidR="00EF446A">
        <w:instrText>n</w:instrText>
      </w:r>
      <w:r w:rsidR="00EF446A" w:rsidRPr="00933F3C">
        <w:rPr>
          <w:lang w:val="uk-UA"/>
        </w:rPr>
        <w:instrText>82"</w:instrText>
      </w:r>
      <w:r w:rsidR="00EF446A">
        <w:fldChar w:fldCharType="separate"/>
      </w:r>
      <w:r w:rsidRPr="00281C79">
        <w:rPr>
          <w:rStyle w:val="a8"/>
          <w:color w:val="auto"/>
          <w:sz w:val="28"/>
          <w:szCs w:val="28"/>
          <w:u w:val="none"/>
          <w:lang w:val="uk-UA"/>
        </w:rPr>
        <w:t>8</w:t>
      </w:r>
      <w:r w:rsidR="00EF446A">
        <w:fldChar w:fldCharType="end"/>
      </w:r>
      <w:r w:rsidRPr="00281C79">
        <w:rPr>
          <w:sz w:val="28"/>
          <w:szCs w:val="28"/>
          <w:lang w:val="uk-UA"/>
        </w:rPr>
        <w:t> цього Закону, а також пропозиції уповноваженого органу разом з рішенням постійної комісії щодо їх врахування.</w:t>
      </w:r>
      <w:bookmarkStart w:id="8" w:name="n307"/>
      <w:bookmarkEnd w:id="8"/>
    </w:p>
    <w:p w:rsidR="001C60A9" w:rsidRPr="00281C79" w:rsidRDefault="00775D4C" w:rsidP="00793E5B">
      <w:pPr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Згідно 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>плану діяльності з підготовки проектів регуляторних актів Та</w:t>
      </w:r>
      <w:r w:rsidR="00F6163D" w:rsidRPr="00281C79">
        <w:rPr>
          <w:rFonts w:ascii="Times New Roman" w:hAnsi="Times New Roman" w:cs="Times New Roman"/>
          <w:sz w:val="28"/>
          <w:szCs w:val="28"/>
          <w:lang w:val="uk-UA"/>
        </w:rPr>
        <w:t>льнівської районної ради на 2019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рік, затвердженого рішенням районної ради від </w:t>
      </w:r>
      <w:r w:rsidR="00F66F59" w:rsidRPr="00281C79">
        <w:rPr>
          <w:rFonts w:ascii="Times New Roman" w:hAnsi="Times New Roman" w:cs="Times New Roman"/>
          <w:sz w:val="28"/>
          <w:szCs w:val="28"/>
          <w:lang w:val="uk-UA"/>
        </w:rPr>
        <w:t>15.11</w:t>
      </w:r>
      <w:r w:rsidR="00793E5B" w:rsidRPr="00281C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6F59" w:rsidRPr="00281C79">
        <w:rPr>
          <w:rFonts w:ascii="Times New Roman" w:hAnsi="Times New Roman" w:cs="Times New Roman"/>
          <w:sz w:val="28"/>
          <w:szCs w:val="28"/>
          <w:lang w:val="uk-UA"/>
        </w:rPr>
        <w:t>2018 № 28-8</w:t>
      </w:r>
      <w:r w:rsidRPr="002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/VІІ</w:t>
      </w:r>
      <w:r w:rsidR="001C60A9" w:rsidRPr="002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підготовлено </w:t>
      </w:r>
      <w:r w:rsidRPr="002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проект рішення про</w:t>
      </w:r>
      <w:r w:rsidR="00F66F59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 Порядок проведення конкурсу на право оренди, Методику розрахунку орендної плати та Типовий договір оренди  майна, що належить до спільної власності територіальних громад сіл і міста Тальнівського району</w:t>
      </w:r>
      <w:r w:rsidRPr="00281C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793E5B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Даний </w:t>
      </w:r>
      <w:r w:rsidR="00C51FD6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="00793E5B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було подано </w:t>
      </w:r>
      <w:r w:rsidR="00C51FD6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до Державної регуляторної служби України </w:t>
      </w:r>
      <w:r w:rsidR="00793E5B" w:rsidRPr="00281C79">
        <w:rPr>
          <w:rFonts w:ascii="Times New Roman" w:hAnsi="Times New Roman" w:cs="Times New Roman"/>
          <w:sz w:val="28"/>
          <w:szCs w:val="28"/>
          <w:lang w:val="uk-UA"/>
        </w:rPr>
        <w:t>для надання від</w:t>
      </w:r>
      <w:r w:rsidR="00C51FD6" w:rsidRPr="00281C79">
        <w:rPr>
          <w:rFonts w:ascii="Times New Roman" w:hAnsi="Times New Roman" w:cs="Times New Roman"/>
          <w:sz w:val="28"/>
          <w:szCs w:val="28"/>
          <w:lang w:val="uk-UA"/>
        </w:rPr>
        <w:t>повідних зауважень і пропозицій</w:t>
      </w:r>
      <w:r w:rsidR="001C60A9" w:rsidRPr="00281C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3E5B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Після незначних правок та зауважень </w:t>
      </w:r>
      <w:r w:rsidR="00C51FD6" w:rsidRPr="00281C79">
        <w:rPr>
          <w:rFonts w:ascii="Times New Roman" w:hAnsi="Times New Roman" w:cs="Times New Roman"/>
          <w:sz w:val="28"/>
          <w:szCs w:val="28"/>
          <w:lang w:val="uk-UA"/>
        </w:rPr>
        <w:t>внесених Державною регуляторною службою України, прийнято рішення</w:t>
      </w:r>
      <w:r w:rsidR="00793E5B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від </w:t>
      </w:r>
      <w:r w:rsidR="00793E5B" w:rsidRPr="00281C79">
        <w:rPr>
          <w:rFonts w:ascii="Times New Roman" w:hAnsi="Times New Roman" w:cs="Times New Roman"/>
          <w:sz w:val="28"/>
          <w:szCs w:val="28"/>
        </w:rPr>
        <w:t>15.03.2019</w:t>
      </w:r>
      <w:r w:rsidR="00793E5B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3E5B" w:rsidRPr="00281C79">
        <w:rPr>
          <w:rFonts w:ascii="Times New Roman" w:hAnsi="Times New Roman" w:cs="Times New Roman"/>
          <w:sz w:val="28"/>
          <w:szCs w:val="28"/>
        </w:rPr>
        <w:t>№ 31-1</w:t>
      </w:r>
      <w:r w:rsidR="00793E5B" w:rsidRPr="00281C7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93E5B" w:rsidRPr="00281C79">
        <w:rPr>
          <w:rFonts w:ascii="Times New Roman" w:hAnsi="Times New Roman" w:cs="Times New Roman"/>
          <w:sz w:val="28"/>
          <w:szCs w:val="28"/>
        </w:rPr>
        <w:t>/</w:t>
      </w:r>
      <w:r w:rsidR="00793E5B" w:rsidRPr="00281C7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93E5B" w:rsidRPr="00281C79">
        <w:rPr>
          <w:rFonts w:ascii="Times New Roman" w:hAnsi="Times New Roman" w:cs="Times New Roman"/>
          <w:sz w:val="28"/>
          <w:szCs w:val="28"/>
        </w:rPr>
        <w:t>ІІ</w:t>
      </w:r>
      <w:r w:rsidR="00793E5B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«Про  Порядок проведення конкурсу на право оренди, Методику розрахунку орендної плати та Типовий договір оренди  майна, що належить до спільної власності територіальних громад сіл та міста  Тальнівського району»</w:t>
      </w:r>
      <w:r w:rsidR="00C51FD6" w:rsidRPr="00281C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5D4C" w:rsidRPr="00281C79" w:rsidRDefault="00775D4C" w:rsidP="00793E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281C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</w:t>
      </w:r>
      <w:r w:rsidRPr="002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сі дії виконуються згідно вимог та процедур державної регуляторної політики:</w:t>
      </w:r>
    </w:p>
    <w:p w:rsidR="00775D4C" w:rsidRPr="00281C79" w:rsidRDefault="00775D4C" w:rsidP="00775D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планування діяльності з підготовки проектів регуляторних актів;</w:t>
      </w:r>
    </w:p>
    <w:p w:rsidR="00775D4C" w:rsidRPr="00281C79" w:rsidRDefault="00775D4C" w:rsidP="00775D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підготовка проекту регуляторного акту, аналізу регуляторного впливу;</w:t>
      </w:r>
    </w:p>
    <w:p w:rsidR="00775D4C" w:rsidRPr="00281C79" w:rsidRDefault="00775D4C" w:rsidP="00775D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розгляд проекту регуляторного акту та  аналізу регуляторного впливу на засіданні відповідальної комісії і підготовка нею експертного висновку;</w:t>
      </w:r>
    </w:p>
    <w:p w:rsidR="00775D4C" w:rsidRPr="00281C79" w:rsidRDefault="00775D4C" w:rsidP="00775D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 розгляд та узгодження депутатами ради на сесії  проекту регуляторного акту, аналізу регуляторного впливу, експертного висновку відповідальної комісії;</w:t>
      </w:r>
    </w:p>
    <w:p w:rsidR="00775D4C" w:rsidRPr="00281C79" w:rsidRDefault="00775D4C" w:rsidP="00775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- оприлюднення проекту регуляторного  акту та аналізу їх регуляторного впливу шляхом публікації у засобах масової інформації та на офіційному сайті Тальнівської районної ради;</w:t>
      </w:r>
    </w:p>
    <w:p w:rsidR="00775D4C" w:rsidRPr="00281C79" w:rsidRDefault="00775D4C" w:rsidP="00775D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обговорення проектів регуляторних актів протягом 30 днів з дати оприлюднення;</w:t>
      </w:r>
    </w:p>
    <w:p w:rsidR="00775D4C" w:rsidRPr="00281C79" w:rsidRDefault="00775D4C" w:rsidP="00775D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подання проекту регуляторного акту, аналізу регуляторного впливу та експертного висновку  до уповноваженого органу (Державна регуляторна служба України) для підготовки у встановленому Кабінетом Міністрів України порядку пропозицій  щодо удосконалення проекту відповідно до принципів державної  регуляторної політики;</w:t>
      </w:r>
    </w:p>
    <w:p w:rsidR="006F7E1D" w:rsidRDefault="00775D4C" w:rsidP="00775D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врахування, у разі наявності, пропозицій та зауважень до проектів регуляторних актів та остаточне прийняття на сесії ради регуляторного акту.</w:t>
      </w:r>
    </w:p>
    <w:p w:rsidR="00D06E0C" w:rsidRPr="00C11DC8" w:rsidRDefault="008F2B26" w:rsidP="00C11D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02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2019 році </w:t>
      </w:r>
      <w:r w:rsidR="00C11DC8" w:rsidRPr="00A02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виконавчим апаратом районної ради </w:t>
      </w:r>
      <w:r w:rsidRPr="00A02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проводилось періодичне відстеження </w:t>
      </w:r>
      <w:r w:rsidR="00C11DC8" w:rsidRPr="00A027EF">
        <w:rPr>
          <w:rFonts w:ascii="Times New Roman" w:hAnsi="Times New Roman" w:cs="Times New Roman"/>
          <w:sz w:val="28"/>
          <w:szCs w:val="28"/>
          <w:lang w:val="uk-UA"/>
        </w:rPr>
        <w:t xml:space="preserve">рішення районної ради від 29.05.2012 № 14-6 «Про затвердження Положення про порядок списання основних засобів об’єктів спільної власності територіальних громад сіл і міста </w:t>
      </w:r>
      <w:proofErr w:type="spellStart"/>
      <w:r w:rsidR="00C11DC8" w:rsidRPr="00A027EF"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 w:rsidR="00C11DC8" w:rsidRPr="00A027EF">
        <w:rPr>
          <w:rFonts w:ascii="Times New Roman" w:hAnsi="Times New Roman" w:cs="Times New Roman"/>
          <w:sz w:val="28"/>
          <w:szCs w:val="28"/>
          <w:lang w:val="uk-UA"/>
        </w:rPr>
        <w:t xml:space="preserve"> району» та базове відстеження регуляторного акту - «Про  Порядок проведення конкурсу на право оренди, Методику розрахунку орендної плати та Типовий договір оренди майна, що належить до спільної власності територіальних громад сіл та міста  </w:t>
      </w:r>
      <w:proofErr w:type="spellStart"/>
      <w:r w:rsidR="00C11DC8" w:rsidRPr="00A027EF"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 w:rsidR="00C11DC8" w:rsidRPr="00A027EF">
        <w:rPr>
          <w:rFonts w:ascii="Times New Roman" w:hAnsi="Times New Roman" w:cs="Times New Roman"/>
          <w:sz w:val="28"/>
          <w:szCs w:val="28"/>
          <w:lang w:val="uk-UA"/>
        </w:rPr>
        <w:t xml:space="preserve"> району», затверджен</w:t>
      </w:r>
      <w:r w:rsidR="00A027EF" w:rsidRPr="00A027EF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11DC8" w:rsidRPr="00A027EF">
        <w:rPr>
          <w:rFonts w:ascii="Times New Roman" w:hAnsi="Times New Roman" w:cs="Times New Roman"/>
          <w:sz w:val="28"/>
          <w:szCs w:val="28"/>
          <w:lang w:val="uk-UA"/>
        </w:rPr>
        <w:t xml:space="preserve"> рішенням районної ради від </w:t>
      </w:r>
      <w:r w:rsidR="00C11DC8" w:rsidRPr="008A5C75">
        <w:rPr>
          <w:rFonts w:ascii="Times New Roman" w:hAnsi="Times New Roman" w:cs="Times New Roman"/>
          <w:sz w:val="28"/>
          <w:szCs w:val="28"/>
          <w:lang w:val="uk-UA"/>
        </w:rPr>
        <w:t>15.03.2019</w:t>
      </w:r>
      <w:r w:rsidR="00C11DC8" w:rsidRPr="00A027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DC8" w:rsidRPr="008A5C75">
        <w:rPr>
          <w:rFonts w:ascii="Times New Roman" w:hAnsi="Times New Roman" w:cs="Times New Roman"/>
          <w:sz w:val="28"/>
          <w:szCs w:val="28"/>
          <w:lang w:val="uk-UA"/>
        </w:rPr>
        <w:t>№ 31-1</w:t>
      </w:r>
      <w:r w:rsidR="00C11DC8" w:rsidRPr="00A027E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11DC8" w:rsidRPr="008A5C7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11DC8" w:rsidRPr="00A027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11DC8" w:rsidRPr="008A5C75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C11DC8" w:rsidRPr="00A027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1DC8" w:rsidRPr="00A02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Звіти про періодичне та базове відстеження було </w:t>
      </w:r>
      <w:r w:rsidR="00C11DC8" w:rsidRPr="00A027EF">
        <w:rPr>
          <w:rFonts w:ascii="Times New Roman" w:hAnsi="Times New Roman" w:cs="Times New Roman"/>
          <w:sz w:val="28"/>
          <w:szCs w:val="28"/>
          <w:lang w:val="uk-UA"/>
        </w:rPr>
        <w:t>розглянуто на</w:t>
      </w:r>
      <w:r w:rsidRPr="00A027EF">
        <w:rPr>
          <w:rFonts w:ascii="Times New Roman" w:hAnsi="Times New Roman" w:cs="Times New Roman"/>
          <w:sz w:val="28"/>
          <w:szCs w:val="28"/>
          <w:lang w:val="uk-UA"/>
        </w:rPr>
        <w:t xml:space="preserve"> засіданн</w:t>
      </w:r>
      <w:r w:rsidR="00C11DC8" w:rsidRPr="00A027E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30200" w:rsidRPr="00A027EF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районної ради з питань комунальної власності, </w:t>
      </w:r>
      <w:r w:rsidR="00230200" w:rsidRPr="00A027EF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промисловості та регуляторної політики</w:t>
      </w:r>
      <w:r w:rsidR="00D06E0C" w:rsidRPr="00A027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5D4C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Дані звіт</w:t>
      </w:r>
      <w:r w:rsidR="00DE5172" w:rsidRPr="00281C7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75D4C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 оприлюднені на офіційному сайті районної ради в розділі «Регуляторна діяльність – </w:t>
      </w:r>
      <w:r w:rsidR="00EF446A">
        <w:fldChar w:fldCharType="begin"/>
      </w:r>
      <w:r w:rsidR="00EF446A">
        <w:instrText>HYPERLINK</w:instrText>
      </w:r>
      <w:r w:rsidR="00EF446A" w:rsidRPr="00933F3C">
        <w:rPr>
          <w:lang w:val="uk-UA"/>
        </w:rPr>
        <w:instrText xml:space="preserve"> "</w:instrText>
      </w:r>
      <w:r w:rsidR="00EF446A">
        <w:instrText>http</w:instrText>
      </w:r>
      <w:r w:rsidR="00EF446A" w:rsidRPr="00933F3C">
        <w:rPr>
          <w:lang w:val="uk-UA"/>
        </w:rPr>
        <w:instrText>://</w:instrText>
      </w:r>
      <w:r w:rsidR="00EF446A">
        <w:instrText>rayrada</w:instrText>
      </w:r>
      <w:r w:rsidR="00EF446A" w:rsidRPr="00933F3C">
        <w:rPr>
          <w:lang w:val="uk-UA"/>
        </w:rPr>
        <w:instrText>.</w:instrText>
      </w:r>
      <w:r w:rsidR="00EF446A">
        <w:instrText>talnern</w:instrText>
      </w:r>
      <w:r w:rsidR="00EF446A" w:rsidRPr="00933F3C">
        <w:rPr>
          <w:lang w:val="uk-UA"/>
        </w:rPr>
        <w:instrText>.</w:instrText>
      </w:r>
      <w:r w:rsidR="00EF446A">
        <w:instrText>gov</w:instrText>
      </w:r>
      <w:r w:rsidR="00EF446A" w:rsidRPr="00933F3C">
        <w:rPr>
          <w:lang w:val="uk-UA"/>
        </w:rPr>
        <w:instrText>.</w:instrText>
      </w:r>
      <w:r w:rsidR="00EF446A">
        <w:instrText>ua</w:instrText>
      </w:r>
      <w:r w:rsidR="00EF446A" w:rsidRPr="00933F3C">
        <w:rPr>
          <w:lang w:val="uk-UA"/>
        </w:rPr>
        <w:instrText>/</w:instrText>
      </w:r>
      <w:r w:rsidR="00EF446A">
        <w:instrText>regulyatorna</w:instrText>
      </w:r>
      <w:r w:rsidR="00EF446A" w:rsidRPr="00933F3C">
        <w:rPr>
          <w:lang w:val="uk-UA"/>
        </w:rPr>
        <w:instrText>-</w:instrText>
      </w:r>
      <w:r w:rsidR="00EF446A">
        <w:instrText>diyalnist</w:instrText>
      </w:r>
      <w:r w:rsidR="00EF446A" w:rsidRPr="00933F3C">
        <w:rPr>
          <w:lang w:val="uk-UA"/>
        </w:rPr>
        <w:instrText>/</w:instrText>
      </w:r>
      <w:r w:rsidR="00EF446A">
        <w:instrText>zviti</w:instrText>
      </w:r>
      <w:r w:rsidR="00EF446A" w:rsidRPr="00933F3C">
        <w:rPr>
          <w:lang w:val="uk-UA"/>
        </w:rPr>
        <w:instrText>-</w:instrText>
      </w:r>
      <w:r w:rsidR="00EF446A">
        <w:instrText>pro</w:instrText>
      </w:r>
      <w:r w:rsidR="00EF446A" w:rsidRPr="00933F3C">
        <w:rPr>
          <w:lang w:val="uk-UA"/>
        </w:rPr>
        <w:instrText>-</w:instrText>
      </w:r>
      <w:r w:rsidR="00EF446A">
        <w:instrText>rezultati</w:instrText>
      </w:r>
      <w:r w:rsidR="00EF446A" w:rsidRPr="00933F3C">
        <w:rPr>
          <w:lang w:val="uk-UA"/>
        </w:rPr>
        <w:instrText>-</w:instrText>
      </w:r>
      <w:r w:rsidR="00EF446A">
        <w:instrText>periodichnogo</w:instrText>
      </w:r>
      <w:r w:rsidR="00EF446A" w:rsidRPr="00933F3C">
        <w:rPr>
          <w:lang w:val="uk-UA"/>
        </w:rPr>
        <w:instrText>-</w:instrText>
      </w:r>
      <w:r w:rsidR="00EF446A">
        <w:instrText>vidstezhennya</w:instrText>
      </w:r>
      <w:r w:rsidR="00EF446A" w:rsidRPr="00933F3C">
        <w:rPr>
          <w:lang w:val="uk-UA"/>
        </w:rPr>
        <w:instrText>-</w:instrText>
      </w:r>
      <w:r w:rsidR="00EF446A">
        <w:instrText>regulyatornih</w:instrText>
      </w:r>
      <w:r w:rsidR="00EF446A" w:rsidRPr="00933F3C">
        <w:rPr>
          <w:lang w:val="uk-UA"/>
        </w:rPr>
        <w:instrText>-</w:instrText>
      </w:r>
      <w:r w:rsidR="00EF446A">
        <w:instrText>aktiv</w:instrText>
      </w:r>
      <w:r w:rsidR="00EF446A" w:rsidRPr="00933F3C">
        <w:rPr>
          <w:lang w:val="uk-UA"/>
        </w:rPr>
        <w:instrText>-</w:instrText>
      </w:r>
      <w:r w:rsidR="00EF446A">
        <w:instrText>rajonnoi</w:instrText>
      </w:r>
      <w:r w:rsidR="00EF446A" w:rsidRPr="00933F3C">
        <w:rPr>
          <w:lang w:val="uk-UA"/>
        </w:rPr>
        <w:instrText>-</w:instrText>
      </w:r>
      <w:r w:rsidR="00EF446A">
        <w:instrText>radi</w:instrText>
      </w:r>
      <w:r w:rsidR="00EF446A" w:rsidRPr="00933F3C">
        <w:rPr>
          <w:lang w:val="uk-UA"/>
        </w:rPr>
        <w:instrText>/" \</w:instrText>
      </w:r>
      <w:r w:rsidR="00EF446A">
        <w:instrText>o</w:instrText>
      </w:r>
      <w:r w:rsidR="00EF446A" w:rsidRPr="00933F3C">
        <w:rPr>
          <w:lang w:val="uk-UA"/>
        </w:rPr>
        <w:instrText xml:space="preserve"> "Звіти про результати періодичного відстеження регуляторних актів районної ради"</w:instrText>
      </w:r>
      <w:r w:rsidR="00EF446A">
        <w:fldChar w:fldCharType="separate"/>
      </w:r>
      <w:r w:rsidR="00775D4C" w:rsidRPr="00281C79">
        <w:rPr>
          <w:rStyle w:val="a9"/>
          <w:rFonts w:ascii="Times New Roman" w:hAnsi="Times New Roman" w:cs="Times New Roman"/>
          <w:i w:val="0"/>
          <w:sz w:val="28"/>
          <w:szCs w:val="28"/>
          <w:lang w:val="uk-UA"/>
        </w:rPr>
        <w:t>Звіти про результати періодичного відстеження регуляторних актів районної ради</w:t>
      </w:r>
      <w:r w:rsidR="00EF446A">
        <w:fldChar w:fldCharType="end"/>
      </w:r>
      <w:r w:rsidR="00775D4C" w:rsidRPr="00281C79">
        <w:rPr>
          <w:rFonts w:ascii="Times New Roman" w:hAnsi="Times New Roman" w:cs="Times New Roman"/>
          <w:sz w:val="28"/>
          <w:szCs w:val="28"/>
          <w:lang w:val="uk-UA"/>
        </w:rPr>
        <w:t>» та друкованих засобах масової інформації.</w:t>
      </w:r>
    </w:p>
    <w:p w:rsidR="00060CAC" w:rsidRPr="00281C79" w:rsidRDefault="00E4400C" w:rsidP="00CC4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C7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92F6B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а даний час </w:t>
      </w:r>
      <w:r w:rsidR="00D92E0A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діють </w:t>
      </w:r>
      <w:r w:rsidR="002E00B4" w:rsidRPr="00281C7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92E0A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E00B4" w:rsidRPr="00281C79">
        <w:rPr>
          <w:rFonts w:ascii="Times New Roman" w:hAnsi="Times New Roman" w:cs="Times New Roman"/>
          <w:sz w:val="28"/>
          <w:szCs w:val="28"/>
          <w:lang w:val="uk-UA"/>
        </w:rPr>
        <w:t>чотири</w:t>
      </w:r>
      <w:r w:rsidR="008F2B26">
        <w:rPr>
          <w:rFonts w:ascii="Times New Roman" w:hAnsi="Times New Roman" w:cs="Times New Roman"/>
          <w:sz w:val="28"/>
          <w:szCs w:val="28"/>
          <w:lang w:val="uk-UA"/>
        </w:rPr>
        <w:t>) регуляторних акти</w:t>
      </w:r>
      <w:r w:rsidR="00292F6B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D92E0A" w:rsidRPr="00281C79">
        <w:rPr>
          <w:rFonts w:ascii="Times New Roman" w:hAnsi="Times New Roman" w:cs="Times New Roman"/>
          <w:sz w:val="28"/>
          <w:szCs w:val="28"/>
          <w:lang w:val="uk-UA"/>
        </w:rPr>
        <w:t>оприлюднені на офіційному сайті районної ради в розділі «Регуляторна діяльність</w:t>
      </w:r>
      <w:r w:rsidR="00451BE1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BE1" w:rsidRPr="00281C79">
        <w:rPr>
          <w:rStyle w:val="a9"/>
          <w:rFonts w:ascii="Times New Roman" w:hAnsi="Times New Roman" w:cs="Times New Roman"/>
          <w:i w:val="0"/>
          <w:sz w:val="28"/>
          <w:szCs w:val="28"/>
          <w:lang w:val="uk-UA"/>
        </w:rPr>
        <w:t xml:space="preserve">– </w:t>
      </w:r>
      <w:r w:rsidR="00EF446A">
        <w:fldChar w:fldCharType="begin"/>
      </w:r>
      <w:r w:rsidR="00EF446A">
        <w:instrText>HYPERLINK</w:instrText>
      </w:r>
      <w:r w:rsidR="00EF446A" w:rsidRPr="00933F3C">
        <w:rPr>
          <w:lang w:val="uk-UA"/>
        </w:rPr>
        <w:instrText xml:space="preserve"> "</w:instrText>
      </w:r>
      <w:r w:rsidR="00EF446A">
        <w:instrText>http</w:instrText>
      </w:r>
      <w:r w:rsidR="00EF446A" w:rsidRPr="00933F3C">
        <w:rPr>
          <w:lang w:val="uk-UA"/>
        </w:rPr>
        <w:instrText>://</w:instrText>
      </w:r>
      <w:r w:rsidR="00EF446A">
        <w:instrText>rayrada</w:instrText>
      </w:r>
      <w:r w:rsidR="00EF446A" w:rsidRPr="00933F3C">
        <w:rPr>
          <w:lang w:val="uk-UA"/>
        </w:rPr>
        <w:instrText>.</w:instrText>
      </w:r>
      <w:r w:rsidR="00EF446A">
        <w:instrText>talnern</w:instrText>
      </w:r>
      <w:r w:rsidR="00EF446A" w:rsidRPr="00933F3C">
        <w:rPr>
          <w:lang w:val="uk-UA"/>
        </w:rPr>
        <w:instrText>.</w:instrText>
      </w:r>
      <w:r w:rsidR="00EF446A">
        <w:instrText>gov</w:instrText>
      </w:r>
      <w:r w:rsidR="00EF446A" w:rsidRPr="00933F3C">
        <w:rPr>
          <w:lang w:val="uk-UA"/>
        </w:rPr>
        <w:instrText>.</w:instrText>
      </w:r>
      <w:r w:rsidR="00EF446A">
        <w:instrText>ua</w:instrText>
      </w:r>
      <w:r w:rsidR="00EF446A" w:rsidRPr="00933F3C">
        <w:rPr>
          <w:lang w:val="uk-UA"/>
        </w:rPr>
        <w:instrText>/</w:instrText>
      </w:r>
      <w:r w:rsidR="00EF446A">
        <w:instrText>regulyatorna</w:instrText>
      </w:r>
      <w:r w:rsidR="00EF446A" w:rsidRPr="00933F3C">
        <w:rPr>
          <w:lang w:val="uk-UA"/>
        </w:rPr>
        <w:instrText>-</w:instrText>
      </w:r>
      <w:r w:rsidR="00EF446A">
        <w:instrText>diyalnist</w:instrText>
      </w:r>
      <w:r w:rsidR="00EF446A" w:rsidRPr="00933F3C">
        <w:rPr>
          <w:lang w:val="uk-UA"/>
        </w:rPr>
        <w:instrText>/</w:instrText>
      </w:r>
      <w:r w:rsidR="00EF446A">
        <w:instrText>regulyatorni</w:instrText>
      </w:r>
      <w:r w:rsidR="00EF446A" w:rsidRPr="00933F3C">
        <w:rPr>
          <w:lang w:val="uk-UA"/>
        </w:rPr>
        <w:instrText>-</w:instrText>
      </w:r>
      <w:r w:rsidR="00EF446A">
        <w:instrText>akti</w:instrText>
      </w:r>
      <w:r w:rsidR="00EF446A" w:rsidRPr="00933F3C">
        <w:rPr>
          <w:lang w:val="uk-UA"/>
        </w:rPr>
        <w:instrText>-</w:instrText>
      </w:r>
      <w:r w:rsidR="00EF446A">
        <w:instrText>rishennya</w:instrText>
      </w:r>
      <w:r w:rsidR="00EF446A" w:rsidRPr="00933F3C">
        <w:rPr>
          <w:lang w:val="uk-UA"/>
        </w:rPr>
        <w:instrText>-</w:instrText>
      </w:r>
      <w:r w:rsidR="00EF446A">
        <w:instrText>rajonnoi</w:instrText>
      </w:r>
      <w:r w:rsidR="00EF446A" w:rsidRPr="00933F3C">
        <w:rPr>
          <w:lang w:val="uk-UA"/>
        </w:rPr>
        <w:instrText>-</w:instrText>
      </w:r>
      <w:r w:rsidR="00EF446A">
        <w:instrText>radi</w:instrText>
      </w:r>
      <w:r w:rsidR="00EF446A" w:rsidRPr="00933F3C">
        <w:rPr>
          <w:lang w:val="uk-UA"/>
        </w:rPr>
        <w:instrText>/" \</w:instrText>
      </w:r>
      <w:r w:rsidR="00EF446A">
        <w:instrText>o</w:instrText>
      </w:r>
      <w:r w:rsidR="00EF446A" w:rsidRPr="00933F3C">
        <w:rPr>
          <w:lang w:val="uk-UA"/>
        </w:rPr>
        <w:instrText xml:space="preserve"> "Регуляторні акти - рішення районної ради"</w:instrText>
      </w:r>
      <w:r w:rsidR="00EF446A">
        <w:fldChar w:fldCharType="separate"/>
      </w:r>
      <w:r w:rsidR="00451BE1" w:rsidRPr="00281C79">
        <w:rPr>
          <w:rStyle w:val="a9"/>
          <w:rFonts w:ascii="Times New Roman" w:hAnsi="Times New Roman" w:cs="Times New Roman"/>
          <w:i w:val="0"/>
          <w:sz w:val="28"/>
          <w:szCs w:val="28"/>
          <w:lang w:val="uk-UA"/>
        </w:rPr>
        <w:t>Регуляторні акти - рішення районної ради</w:t>
      </w:r>
      <w:r w:rsidR="00EF446A">
        <w:fldChar w:fldCharType="end"/>
      </w:r>
      <w:r w:rsidR="00D92E0A" w:rsidRPr="00281C7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C4B8E" w:rsidRPr="00281C79" w:rsidRDefault="00D92E0A" w:rsidP="00CC4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C79">
        <w:rPr>
          <w:rFonts w:ascii="Times New Roman" w:hAnsi="Times New Roman" w:cs="Times New Roman"/>
          <w:sz w:val="28"/>
          <w:szCs w:val="28"/>
          <w:lang w:val="uk-UA"/>
        </w:rPr>
        <w:t>Враховуючи вимоги діючих регуляторних актів за звітний період приймались рішення районної ради щодо управління, списання основних засобів та оренди об’єктів (майна) спільної власності територіальних громад сіл і міста Тальнівського району. Зокрема:</w:t>
      </w:r>
    </w:p>
    <w:p w:rsidR="00157E4E" w:rsidRPr="00281C79" w:rsidRDefault="007C5C38" w:rsidP="00E335AE">
      <w:pPr>
        <w:numPr>
          <w:ilvl w:val="0"/>
          <w:numId w:val="16"/>
        </w:numPr>
        <w:spacing w:after="0" w:line="240" w:lineRule="auto"/>
        <w:ind w:left="0" w:right="-1" w:firstLine="0"/>
        <w:jc w:val="both"/>
        <w:outlineLvl w:val="0"/>
        <w:rPr>
          <w:rStyle w:val="aa"/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157E4E" w:rsidRPr="00281C79">
        <w:rPr>
          <w:rFonts w:ascii="Times New Roman" w:hAnsi="Times New Roman" w:cs="Times New Roman"/>
          <w:sz w:val="28"/>
          <w:szCs w:val="28"/>
          <w:lang w:val="uk-UA"/>
        </w:rPr>
        <w:t>15.03.2019 № 31-11/VІІ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57E4E" w:rsidRPr="00281C79">
        <w:rPr>
          <w:rStyle w:val="aa"/>
          <w:rFonts w:ascii="Times New Roman" w:hAnsi="Times New Roman"/>
          <w:b w:val="0"/>
          <w:bCs/>
          <w:sz w:val="28"/>
          <w:szCs w:val="28"/>
          <w:lang w:val="uk-UA"/>
        </w:rPr>
        <w:t>Про створення Комунального некомерційного підприємства «Тальнівська центральна районна лікарня» Тальнівської районної ради Черкаської області</w:t>
      </w:r>
      <w:r w:rsidR="00574575" w:rsidRPr="00281C79">
        <w:rPr>
          <w:rStyle w:val="aa"/>
          <w:rFonts w:ascii="Times New Roman" w:hAnsi="Times New Roman"/>
          <w:b w:val="0"/>
          <w:bCs/>
          <w:sz w:val="28"/>
          <w:szCs w:val="28"/>
          <w:lang w:val="uk-UA"/>
        </w:rPr>
        <w:t>»</w:t>
      </w:r>
      <w:r>
        <w:rPr>
          <w:rStyle w:val="aa"/>
          <w:rFonts w:ascii="Times New Roman" w:hAnsi="Times New Roman"/>
          <w:b w:val="0"/>
          <w:bCs/>
          <w:sz w:val="28"/>
          <w:szCs w:val="28"/>
          <w:lang w:val="uk-UA"/>
        </w:rPr>
        <w:t>;</w:t>
      </w:r>
    </w:p>
    <w:p w:rsidR="00157E4E" w:rsidRPr="00281C79" w:rsidRDefault="007C5C38" w:rsidP="00E335AE">
      <w:pPr>
        <w:numPr>
          <w:ilvl w:val="0"/>
          <w:numId w:val="16"/>
        </w:numPr>
        <w:spacing w:after="0" w:line="240" w:lineRule="auto"/>
        <w:ind w:left="0" w:right="-1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57E4E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ід 15.03.2019  № 31-17/VІІ «Про затвердження акту приймання – передачі сектором культури </w:t>
      </w:r>
      <w:proofErr w:type="spellStart"/>
      <w:r w:rsidR="00157E4E" w:rsidRPr="00281C79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157E4E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</w:t>
      </w:r>
      <w:proofErr w:type="spellStart"/>
      <w:r w:rsidR="00157E4E" w:rsidRPr="00281C79">
        <w:rPr>
          <w:rFonts w:ascii="Times New Roman" w:hAnsi="Times New Roman" w:cs="Times New Roman"/>
          <w:sz w:val="28"/>
          <w:szCs w:val="28"/>
          <w:lang w:val="uk-UA"/>
        </w:rPr>
        <w:t>адмінбудівлі</w:t>
      </w:r>
      <w:proofErr w:type="spellEnd"/>
      <w:r w:rsidR="00157E4E" w:rsidRPr="00281C7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7E4E" w:rsidRPr="00281C79" w:rsidRDefault="007C5C38" w:rsidP="00E335AE">
      <w:pPr>
        <w:numPr>
          <w:ilvl w:val="0"/>
          <w:numId w:val="16"/>
        </w:numPr>
        <w:spacing w:after="0" w:line="240" w:lineRule="auto"/>
        <w:ind w:left="0" w:right="-1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157E4E" w:rsidRPr="00281C79">
        <w:rPr>
          <w:rFonts w:ascii="Times New Roman" w:hAnsi="Times New Roman" w:cs="Times New Roman"/>
          <w:sz w:val="28"/>
          <w:szCs w:val="28"/>
          <w:lang w:val="uk-UA"/>
        </w:rPr>
        <w:t>15.03.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2019 </w:t>
      </w:r>
      <w:r w:rsidR="00157E4E" w:rsidRPr="00281C79">
        <w:rPr>
          <w:rFonts w:ascii="Times New Roman" w:hAnsi="Times New Roman" w:cs="Times New Roman"/>
          <w:sz w:val="28"/>
          <w:szCs w:val="28"/>
          <w:lang w:val="uk-UA"/>
        </w:rPr>
        <w:t>№ 31-18/VІІ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57E4E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управлінню агропромислового та економічного розвитку Тальнівської районної державної адміністрації на продовження терміну дії договорів оренди майна спільної власності територіальних громад сіл та міста </w:t>
      </w:r>
      <w:proofErr w:type="spellStart"/>
      <w:r w:rsidR="00157E4E" w:rsidRPr="00281C79"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 w:rsidR="00157E4E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7E4E" w:rsidRPr="00281C79" w:rsidRDefault="007C5C38" w:rsidP="00E335AE">
      <w:pPr>
        <w:numPr>
          <w:ilvl w:val="0"/>
          <w:numId w:val="16"/>
        </w:numPr>
        <w:spacing w:after="0" w:line="240" w:lineRule="auto"/>
        <w:ind w:left="0" w:right="-1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157E4E" w:rsidRPr="00281C79">
        <w:rPr>
          <w:rFonts w:ascii="Times New Roman" w:hAnsi="Times New Roman" w:cs="Times New Roman"/>
          <w:sz w:val="28"/>
          <w:szCs w:val="28"/>
          <w:lang w:val="uk-UA"/>
        </w:rPr>
        <w:t>26.04.2019  № 32-4/VІІ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57E4E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структури та  граничної чисельності КНП «Тальнівський центр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первинної медико-</w:t>
      </w:r>
      <w:r w:rsidR="00157E4E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санітарної допомоги» </w:t>
      </w:r>
      <w:proofErr w:type="spellStart"/>
      <w:r w:rsidR="00157E4E" w:rsidRPr="00281C79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157E4E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 районної  ради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7E4E" w:rsidRPr="00281C79" w:rsidRDefault="007C5C38" w:rsidP="00E335AE">
      <w:pPr>
        <w:numPr>
          <w:ilvl w:val="0"/>
          <w:numId w:val="16"/>
        </w:numPr>
        <w:spacing w:after="0" w:line="240" w:lineRule="auto"/>
        <w:ind w:left="0" w:right="-1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57CE4" w:rsidRPr="00281C79">
        <w:rPr>
          <w:rFonts w:ascii="Times New Roman" w:hAnsi="Times New Roman" w:cs="Times New Roman"/>
          <w:sz w:val="28"/>
          <w:szCs w:val="28"/>
          <w:lang w:val="uk-UA"/>
        </w:rPr>
        <w:t>ід 26.04.2019</w:t>
      </w:r>
      <w:r w:rsidR="00157E4E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№ 32-5/VІІ</w:t>
      </w:r>
      <w:r w:rsidR="00157CE4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57E4E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Про безоплатну передачу із спільної  власності територіальних громад сіл та міста Тальнівського району до комунальної власності </w:t>
      </w:r>
      <w:proofErr w:type="spellStart"/>
      <w:r w:rsidR="00157E4E" w:rsidRPr="00281C79">
        <w:rPr>
          <w:rFonts w:ascii="Times New Roman" w:hAnsi="Times New Roman" w:cs="Times New Roman"/>
          <w:sz w:val="28"/>
          <w:szCs w:val="28"/>
          <w:lang w:val="uk-UA"/>
        </w:rPr>
        <w:t>Лоташівської</w:t>
      </w:r>
      <w:proofErr w:type="spellEnd"/>
      <w:r w:rsidR="00157E4E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</w:t>
      </w:r>
      <w:r w:rsidR="00157CE4" w:rsidRPr="00281C79">
        <w:rPr>
          <w:rFonts w:ascii="Times New Roman" w:hAnsi="Times New Roman" w:cs="Times New Roman"/>
          <w:sz w:val="28"/>
          <w:szCs w:val="28"/>
          <w:lang w:val="uk-UA"/>
        </w:rPr>
        <w:t>приміщення»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7E4E" w:rsidRPr="00281C79" w:rsidRDefault="007C5C38" w:rsidP="00E335AE">
      <w:pPr>
        <w:numPr>
          <w:ilvl w:val="0"/>
          <w:numId w:val="16"/>
        </w:numPr>
        <w:spacing w:after="0" w:line="240" w:lineRule="auto"/>
        <w:ind w:left="0" w:right="-1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57CE4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157E4E" w:rsidRPr="00281C79">
        <w:rPr>
          <w:rFonts w:ascii="Times New Roman" w:hAnsi="Times New Roman" w:cs="Times New Roman"/>
          <w:sz w:val="28"/>
          <w:szCs w:val="28"/>
          <w:lang w:val="uk-UA"/>
        </w:rPr>
        <w:t>26.04.2019</w:t>
      </w:r>
      <w:r w:rsidR="00157CE4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7E4E" w:rsidRPr="00281C79">
        <w:rPr>
          <w:rFonts w:ascii="Times New Roman" w:hAnsi="Times New Roman" w:cs="Times New Roman"/>
          <w:sz w:val="28"/>
          <w:szCs w:val="28"/>
          <w:lang w:val="uk-UA"/>
        </w:rPr>
        <w:t>№ 32-6/VІІ</w:t>
      </w:r>
      <w:r w:rsidR="00157CE4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57E4E" w:rsidRPr="00281C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реорганізацію </w:t>
      </w:r>
      <w:r w:rsidR="00157E4E" w:rsidRPr="00281C79">
        <w:rPr>
          <w:rFonts w:ascii="Times New Roman" w:hAnsi="Times New Roman" w:cs="Times New Roman"/>
          <w:sz w:val="28"/>
          <w:szCs w:val="28"/>
          <w:lang w:val="uk-UA"/>
        </w:rPr>
        <w:t>Білашківської загальноосвітньої школи</w:t>
      </w:r>
      <w:r w:rsidR="00157E4E" w:rsidRPr="00281C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шляхом перетворення</w:t>
      </w:r>
      <w:r w:rsidR="00157CE4" w:rsidRPr="00281C79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57E4E" w:rsidRPr="00281C79" w:rsidRDefault="007C5C38" w:rsidP="00E335AE">
      <w:pPr>
        <w:numPr>
          <w:ilvl w:val="0"/>
          <w:numId w:val="16"/>
        </w:numPr>
        <w:spacing w:after="0" w:line="240" w:lineRule="auto"/>
        <w:ind w:left="0" w:right="-1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57CE4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157E4E" w:rsidRPr="00281C79">
        <w:rPr>
          <w:rFonts w:ascii="Times New Roman" w:hAnsi="Times New Roman" w:cs="Times New Roman"/>
          <w:sz w:val="28"/>
          <w:szCs w:val="28"/>
          <w:lang w:val="uk-UA"/>
        </w:rPr>
        <w:t>26.04.2019</w:t>
      </w:r>
      <w:r w:rsidR="00157CE4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7E4E" w:rsidRPr="00281C79">
        <w:rPr>
          <w:rFonts w:ascii="Times New Roman" w:hAnsi="Times New Roman" w:cs="Times New Roman"/>
          <w:sz w:val="28"/>
          <w:szCs w:val="28"/>
          <w:lang w:val="uk-UA"/>
        </w:rPr>
        <w:t>№ 32-7/VІІ</w:t>
      </w:r>
      <w:r w:rsidR="00157CE4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57E4E" w:rsidRPr="00281C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реорганізацію </w:t>
      </w:r>
      <w:r w:rsidR="00157E4E" w:rsidRPr="00281C79">
        <w:rPr>
          <w:rFonts w:ascii="Times New Roman" w:hAnsi="Times New Roman" w:cs="Times New Roman"/>
          <w:sz w:val="28"/>
          <w:szCs w:val="28"/>
          <w:lang w:val="uk-UA"/>
        </w:rPr>
        <w:t>Колодистенського навчально-виховного комплексу</w:t>
      </w:r>
      <w:r w:rsidR="00157E4E" w:rsidRPr="00281C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шляхом перетворення</w:t>
      </w:r>
      <w:r w:rsidR="00157CE4" w:rsidRPr="00281C79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57E4E" w:rsidRPr="00281C79" w:rsidRDefault="007C5C38" w:rsidP="00E335AE">
      <w:pPr>
        <w:numPr>
          <w:ilvl w:val="0"/>
          <w:numId w:val="16"/>
        </w:numPr>
        <w:spacing w:after="0" w:line="240" w:lineRule="auto"/>
        <w:ind w:left="0" w:right="-1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57CE4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157E4E" w:rsidRPr="00281C79">
        <w:rPr>
          <w:rFonts w:ascii="Times New Roman" w:hAnsi="Times New Roman" w:cs="Times New Roman"/>
          <w:sz w:val="28"/>
          <w:szCs w:val="28"/>
          <w:lang w:val="uk-UA"/>
        </w:rPr>
        <w:t>26.04.2019</w:t>
      </w:r>
      <w:r w:rsidR="00157CE4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7E4E" w:rsidRPr="00281C79">
        <w:rPr>
          <w:rFonts w:ascii="Times New Roman" w:hAnsi="Times New Roman" w:cs="Times New Roman"/>
          <w:sz w:val="28"/>
          <w:szCs w:val="28"/>
          <w:lang w:val="uk-UA"/>
        </w:rPr>
        <w:t>№ 32-8/VІІ</w:t>
      </w:r>
      <w:r w:rsidR="00157CE4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57E4E" w:rsidRPr="00281C79">
        <w:rPr>
          <w:rFonts w:ascii="Times New Roman" w:hAnsi="Times New Roman" w:cs="Times New Roman"/>
          <w:sz w:val="28"/>
          <w:szCs w:val="28"/>
          <w:lang w:val="uk-UA"/>
        </w:rPr>
        <w:t>Про реорганізацію Лащівського навчально-виховного комплексу шляхом поділу та приєднання</w:t>
      </w:r>
      <w:r w:rsidR="00157CE4" w:rsidRPr="00281C7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7CE4" w:rsidRPr="00281C79" w:rsidRDefault="007C5C38" w:rsidP="00E335AE">
      <w:pPr>
        <w:numPr>
          <w:ilvl w:val="0"/>
          <w:numId w:val="16"/>
        </w:numPr>
        <w:spacing w:after="0" w:line="240" w:lineRule="auto"/>
        <w:ind w:left="0" w:right="-1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57CE4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157E4E" w:rsidRPr="00281C79">
        <w:rPr>
          <w:rFonts w:ascii="Times New Roman" w:hAnsi="Times New Roman" w:cs="Times New Roman"/>
          <w:sz w:val="28"/>
          <w:szCs w:val="28"/>
          <w:lang w:val="uk-UA"/>
        </w:rPr>
        <w:t>26.04.2019</w:t>
      </w:r>
      <w:r w:rsidR="00157CE4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7E4E" w:rsidRPr="00281C79">
        <w:rPr>
          <w:rFonts w:ascii="Times New Roman" w:hAnsi="Times New Roman" w:cs="Times New Roman"/>
          <w:sz w:val="28"/>
          <w:szCs w:val="28"/>
          <w:lang w:val="uk-UA"/>
        </w:rPr>
        <w:t>№ 32-9/VІІ</w:t>
      </w:r>
      <w:r w:rsidR="00157CE4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57E4E" w:rsidRPr="00281C79">
        <w:rPr>
          <w:rFonts w:ascii="Times New Roman" w:hAnsi="Times New Roman" w:cs="Times New Roman"/>
          <w:sz w:val="28"/>
          <w:szCs w:val="28"/>
          <w:lang w:val="uk-UA"/>
        </w:rPr>
        <w:t>Про реорганізацію Романівського  навчально-виховного комплексу шляхом поділу та приєднання</w:t>
      </w:r>
      <w:r w:rsidR="00157CE4" w:rsidRPr="00281C7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7CE4" w:rsidRPr="00281C79" w:rsidRDefault="007C5C38" w:rsidP="00E335AE">
      <w:pPr>
        <w:numPr>
          <w:ilvl w:val="0"/>
          <w:numId w:val="16"/>
        </w:numPr>
        <w:spacing w:after="0" w:line="240" w:lineRule="auto"/>
        <w:ind w:left="0" w:right="-1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57CE4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26.04.2019</w:t>
      </w:r>
      <w:r w:rsidR="00157CE4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№ 32-13/VI</w:t>
      </w:r>
      <w:r w:rsidR="00157CE4" w:rsidRPr="00281C79">
        <w:rPr>
          <w:rFonts w:ascii="Times New Roman" w:hAnsi="Times New Roman" w:cs="Times New Roman"/>
          <w:sz w:val="28"/>
          <w:szCs w:val="28"/>
          <w:lang w:val="uk-UA"/>
        </w:rPr>
        <w:t>І «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Комунальному некомерційному підприємству «Тальнівська центральна районна лікарня» на продовження терміну дії договору оренди майна спільної власності територіальних громад сіл та міста </w:t>
      </w:r>
      <w:proofErr w:type="spellStart"/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157CE4" w:rsidRPr="00281C7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7CE4" w:rsidRPr="00281C79" w:rsidRDefault="007C5C38" w:rsidP="00E335AE">
      <w:pPr>
        <w:numPr>
          <w:ilvl w:val="0"/>
          <w:numId w:val="16"/>
        </w:numPr>
        <w:spacing w:after="0" w:line="240" w:lineRule="auto"/>
        <w:ind w:left="0" w:right="-1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57CE4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18.06.2019</w:t>
      </w:r>
      <w:r w:rsidR="00157CE4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№ 33-7/VІІ</w:t>
      </w:r>
      <w:r w:rsidR="00157CE4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Про продовження терміну дії договору оренди частини приміщення адмінбудівлі з Головним управлінням статистики у Черкаській області</w:t>
      </w:r>
      <w:r w:rsidR="00157CE4" w:rsidRPr="00281C7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2499E" w:rsidRPr="00281C79" w:rsidRDefault="007C5C38" w:rsidP="00E335AE">
      <w:pPr>
        <w:numPr>
          <w:ilvl w:val="0"/>
          <w:numId w:val="16"/>
        </w:numPr>
        <w:spacing w:after="0" w:line="240" w:lineRule="auto"/>
        <w:ind w:left="0" w:right="-1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A205C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18.06.2019</w:t>
      </w:r>
      <w:r w:rsidR="00157CE4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№ 33-8/VІІ</w:t>
      </w:r>
      <w:r w:rsidR="00157CE4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Про надання дозволу Комунальному некомерційному підприємству «Тальнівська центральна районна лікарня»  на продовження терміну дії договору оренди майна</w:t>
      </w:r>
      <w:r w:rsidR="00157CE4" w:rsidRPr="00281C7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499E" w:rsidRPr="00281C79" w:rsidRDefault="007C5C38" w:rsidP="00E335AE">
      <w:pPr>
        <w:numPr>
          <w:ilvl w:val="0"/>
          <w:numId w:val="16"/>
        </w:numPr>
        <w:spacing w:after="0" w:line="240" w:lineRule="auto"/>
        <w:ind w:left="0" w:right="-1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2499E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18.06.2019  № 33-9/VІІ</w:t>
      </w:r>
      <w:r w:rsidR="0082499E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Про затвердження акту приймання – передачі приміщення ФАПу в с.</w:t>
      </w:r>
      <w:r w:rsidR="00022DB1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Піщана</w:t>
      </w:r>
      <w:r w:rsidR="0082499E" w:rsidRPr="00281C7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35AE" w:rsidRPr="00281C79" w:rsidRDefault="007C5C38" w:rsidP="00E335AE">
      <w:pPr>
        <w:numPr>
          <w:ilvl w:val="0"/>
          <w:numId w:val="16"/>
        </w:numPr>
        <w:spacing w:after="0" w:line="240" w:lineRule="auto"/>
        <w:ind w:left="0" w:right="-1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82499E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18.06.2019</w:t>
      </w:r>
      <w:r w:rsidR="0082499E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№ 33-10/VІІ</w:t>
      </w:r>
      <w:r w:rsidR="0082499E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74575" w:rsidRPr="00281C7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 реорганізацію Заліського</w:t>
      </w:r>
      <w:r w:rsidR="0082499E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575" w:rsidRPr="00281C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навчально-виховного комплексу</w:t>
      </w:r>
      <w:r w:rsidR="0082499E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575" w:rsidRPr="00281C79">
        <w:rPr>
          <w:rFonts w:ascii="Times New Roman" w:hAnsi="Times New Roman" w:cs="Times New Roman"/>
          <w:color w:val="000000"/>
          <w:sz w:val="28"/>
          <w:szCs w:val="28"/>
          <w:lang w:val="uk-UA"/>
        </w:rPr>
        <w:t>шляхом поділу та приєднання</w:t>
      </w:r>
      <w:r w:rsidR="0082499E" w:rsidRPr="00281C79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74575" w:rsidRPr="00281C79" w:rsidRDefault="007C5C38" w:rsidP="00E335AE">
      <w:pPr>
        <w:numPr>
          <w:ilvl w:val="0"/>
          <w:numId w:val="16"/>
        </w:numPr>
        <w:spacing w:after="0" w:line="240" w:lineRule="auto"/>
        <w:ind w:left="0" w:right="-1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335AE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18.06.2019 № 33-11/VІІ</w:t>
      </w:r>
      <w:r w:rsidR="00E335AE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74575" w:rsidRPr="00281C7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 реорганізацію Кобриновогребельського</w:t>
      </w:r>
      <w:r w:rsidR="00E335AE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575" w:rsidRPr="00281C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навчально-виховного  комплексу шляхом</w:t>
      </w:r>
      <w:r w:rsidR="00E335AE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575" w:rsidRPr="00281C7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поділу та приєднання</w:t>
      </w:r>
      <w:r w:rsidR="00E335AE" w:rsidRPr="00281C79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74575" w:rsidRPr="00281C79" w:rsidRDefault="007C5C38" w:rsidP="00697E1F">
      <w:pPr>
        <w:numPr>
          <w:ilvl w:val="0"/>
          <w:numId w:val="15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335AE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23.08.2019</w:t>
      </w:r>
      <w:r w:rsidR="00E335AE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№ 34-9/VII</w:t>
      </w:r>
      <w:r w:rsidR="00E335AE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Статуту комунального некомерційного  підприємства «Тальнівський цент</w:t>
      </w:r>
      <w:r w:rsidR="004F5CBA" w:rsidRPr="00281C79">
        <w:rPr>
          <w:rFonts w:ascii="Times New Roman" w:hAnsi="Times New Roman" w:cs="Times New Roman"/>
          <w:sz w:val="28"/>
          <w:szCs w:val="28"/>
          <w:lang w:val="uk-UA"/>
        </w:rPr>
        <w:t>р первинної медико-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санітарної допомоги» </w:t>
      </w:r>
      <w:proofErr w:type="spellStart"/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 районної ради</w:t>
      </w:r>
      <w:r w:rsidR="00E335AE" w:rsidRPr="00281C7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4575" w:rsidRPr="00281C79" w:rsidRDefault="007C5C38" w:rsidP="004F5CBA">
      <w:pPr>
        <w:numPr>
          <w:ilvl w:val="0"/>
          <w:numId w:val="15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F5CBA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23.08.2019</w:t>
      </w:r>
      <w:r w:rsidR="004F5CBA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№ 34-11/VII</w:t>
      </w:r>
      <w:r w:rsidR="004F5CBA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74575" w:rsidRPr="00281C79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до статуту               Комунального некомерційного</w:t>
      </w:r>
      <w:r w:rsidR="004F5CBA" w:rsidRPr="00281C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74575" w:rsidRPr="00281C79">
        <w:rPr>
          <w:rFonts w:ascii="Times New Roman" w:hAnsi="Times New Roman" w:cs="Times New Roman"/>
          <w:bCs/>
          <w:sz w:val="28"/>
          <w:szCs w:val="28"/>
          <w:lang w:val="uk-UA"/>
        </w:rPr>
        <w:t>підприємства «Тальнівська центральна районна лікарня</w:t>
      </w:r>
      <w:r w:rsidR="004F5CBA" w:rsidRPr="00281C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proofErr w:type="spellStart"/>
      <w:r w:rsidR="004F5CBA" w:rsidRPr="00281C79">
        <w:rPr>
          <w:rFonts w:ascii="Times New Roman" w:hAnsi="Times New Roman" w:cs="Times New Roman"/>
          <w:bCs/>
          <w:sz w:val="28"/>
          <w:szCs w:val="28"/>
          <w:lang w:val="uk-UA"/>
        </w:rPr>
        <w:t>Тальнівської</w:t>
      </w:r>
      <w:proofErr w:type="spellEnd"/>
      <w:r w:rsidR="004F5CBA" w:rsidRPr="00281C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74575" w:rsidRPr="00281C79">
        <w:rPr>
          <w:rFonts w:ascii="Times New Roman" w:hAnsi="Times New Roman" w:cs="Times New Roman"/>
          <w:bCs/>
          <w:sz w:val="28"/>
          <w:szCs w:val="28"/>
          <w:lang w:val="uk-UA"/>
        </w:rPr>
        <w:t>районної ради</w:t>
      </w:r>
      <w:r w:rsidR="004F5CBA" w:rsidRPr="00281C79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 w:rsidR="00574575" w:rsidRPr="00281C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p w:rsidR="00574575" w:rsidRPr="00281C79" w:rsidRDefault="007C5C38" w:rsidP="004F5CBA">
      <w:pPr>
        <w:numPr>
          <w:ilvl w:val="0"/>
          <w:numId w:val="15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F5CBA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23.08.2019</w:t>
      </w:r>
      <w:r w:rsidR="004F5CBA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№ 34-12/VII</w:t>
      </w:r>
      <w:r w:rsidR="004F5CBA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74575" w:rsidRPr="00281C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 затвердження статутів </w:t>
      </w:r>
      <w:proofErr w:type="spellStart"/>
      <w:r w:rsidR="00574575" w:rsidRPr="00281C79">
        <w:rPr>
          <w:rFonts w:ascii="Times New Roman" w:hAnsi="Times New Roman" w:cs="Times New Roman"/>
          <w:color w:val="000000"/>
          <w:sz w:val="28"/>
          <w:szCs w:val="28"/>
          <w:lang w:val="uk-UA"/>
        </w:rPr>
        <w:t>Лащівського</w:t>
      </w:r>
      <w:proofErr w:type="spellEnd"/>
      <w:r w:rsidR="00574575" w:rsidRPr="00281C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574575" w:rsidRPr="00281C7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Романівського</w:t>
      </w:r>
      <w:proofErr w:type="spellEnd"/>
      <w:r w:rsidR="00574575" w:rsidRPr="00281C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574575" w:rsidRPr="00281C7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Заліського</w:t>
      </w:r>
      <w:proofErr w:type="spellEnd"/>
      <w:r w:rsidR="00574575" w:rsidRPr="00281C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574575" w:rsidRPr="00281C7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Кобриновогребельського</w:t>
      </w:r>
      <w:proofErr w:type="spellEnd"/>
      <w:r w:rsidR="004F5CBA" w:rsidRPr="00281C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74575" w:rsidRPr="00281C7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закладів освіти</w:t>
      </w:r>
      <w:r w:rsidR="004F5CBA" w:rsidRPr="00281C79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574575" w:rsidRPr="00281C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74575" w:rsidRPr="00281C79" w:rsidRDefault="007C5C38" w:rsidP="008A205C">
      <w:pPr>
        <w:numPr>
          <w:ilvl w:val="0"/>
          <w:numId w:val="15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A205C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23.08.2019 № 34-13/VII</w:t>
      </w:r>
      <w:r w:rsidR="008A205C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74575" w:rsidRPr="00281C7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 затвердження статутів</w:t>
      </w:r>
      <w:r w:rsidR="008A205C" w:rsidRPr="00281C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74575" w:rsidRPr="00281C7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Колодистенського навчально -</w:t>
      </w:r>
      <w:r w:rsidR="008A205C" w:rsidRPr="00281C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74575" w:rsidRPr="00281C7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виховного комплексу та Білашківської</w:t>
      </w:r>
      <w:r w:rsidR="008A205C" w:rsidRPr="00281C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74575" w:rsidRPr="00281C7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загальноосвітньої школи І – ІІ ступенів</w:t>
      </w:r>
      <w:r w:rsidR="008A205C" w:rsidRPr="00281C79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74575" w:rsidRPr="00281C79" w:rsidRDefault="007C5C38" w:rsidP="008A205C">
      <w:pPr>
        <w:numPr>
          <w:ilvl w:val="0"/>
          <w:numId w:val="15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A205C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23.08.2019</w:t>
      </w:r>
      <w:r w:rsidR="008A205C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№ 34-15/VII</w:t>
      </w:r>
      <w:r w:rsidR="008A205C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Про зміну засновника Романівського</w:t>
      </w:r>
      <w:r w:rsidR="008A205C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 (дитячого садка)</w:t>
      </w:r>
      <w:r w:rsidR="008A205C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«Сонечко»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4575" w:rsidRPr="00281C79" w:rsidRDefault="007C5C38" w:rsidP="008A205C">
      <w:pPr>
        <w:numPr>
          <w:ilvl w:val="0"/>
          <w:numId w:val="15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A205C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23.08.2019 № 34-16/VII</w:t>
      </w:r>
      <w:r w:rsidR="008A205C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Про зміну засновника Заліського</w:t>
      </w:r>
      <w:r w:rsidR="008A205C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</w:t>
      </w:r>
      <w:r w:rsidR="008A205C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(дитячого садка) «Берізка»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4575" w:rsidRPr="00281C79" w:rsidRDefault="007C5C38" w:rsidP="008A205C">
      <w:pPr>
        <w:numPr>
          <w:ilvl w:val="0"/>
          <w:numId w:val="15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A205C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23.08.2019</w:t>
      </w:r>
      <w:r w:rsidR="008A205C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№ 34-17/VII</w:t>
      </w:r>
      <w:r w:rsidR="008A205C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74575" w:rsidRPr="00281C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 зміну засновника </w:t>
      </w:r>
      <w:proofErr w:type="spellStart"/>
      <w:r w:rsidR="00574575" w:rsidRPr="00281C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Романівської</w:t>
      </w:r>
      <w:proofErr w:type="spellEnd"/>
      <w:r w:rsidR="008A205C" w:rsidRPr="00281C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574575" w:rsidRPr="00281C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початкової школи</w:t>
      </w:r>
      <w:r w:rsidR="008A205C" w:rsidRPr="00281C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;</w:t>
      </w:r>
    </w:p>
    <w:p w:rsidR="00574575" w:rsidRPr="00281C79" w:rsidRDefault="007C5C38" w:rsidP="006B12A2">
      <w:pPr>
        <w:numPr>
          <w:ilvl w:val="0"/>
          <w:numId w:val="15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B12A2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23.08.2019</w:t>
      </w:r>
      <w:r w:rsidR="006B12A2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№ 34-18/VII </w:t>
      </w:r>
      <w:r w:rsidR="006B12A2" w:rsidRPr="00281C7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Про передачу майна спільної власності</w:t>
      </w:r>
      <w:r w:rsidR="006B12A2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територіальних громад сіл та міста району</w:t>
      </w:r>
      <w:r w:rsidR="006B12A2" w:rsidRPr="00281C7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4575" w:rsidRPr="00281C79" w:rsidRDefault="007C5C38" w:rsidP="006B12A2">
      <w:pPr>
        <w:numPr>
          <w:ilvl w:val="0"/>
          <w:numId w:val="15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B12A2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23.08.2019</w:t>
      </w:r>
      <w:r w:rsidR="006B12A2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№ 34-22/VII</w:t>
      </w:r>
      <w:r w:rsidR="006B12A2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районної ради  від 21.12.2018 № 30-12/VІІ «Про закріплення за Тальнівською райдержадміністрацією на праві оперативного управління майна та внесення змін до рішення районної ради від 23.02.2018 № 22-15/VІІ»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4575" w:rsidRPr="00281C79" w:rsidRDefault="007C5C38" w:rsidP="006B12A2">
      <w:pPr>
        <w:numPr>
          <w:ilvl w:val="0"/>
          <w:numId w:val="15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B12A2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23.08.2019 № 34-23/VII</w:t>
      </w:r>
      <w:r w:rsidR="006B12A2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Про надання дозволу Комунальному некомерційному підприємству «Тальнівська центральна районна лікарня» на списання з балансу основних засобів</w:t>
      </w:r>
      <w:r w:rsidR="006B12A2" w:rsidRPr="00281C7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4575" w:rsidRPr="00281C79" w:rsidRDefault="007C5C38" w:rsidP="006B12A2">
      <w:pPr>
        <w:numPr>
          <w:ilvl w:val="0"/>
          <w:numId w:val="15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B12A2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23.08.2019</w:t>
      </w:r>
      <w:r w:rsidR="006B12A2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№ 34-24/VII</w:t>
      </w:r>
      <w:r w:rsidR="006B12A2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Про  надання дозволу Комунальному некомерційному підприємству  «Тальнівська центральна районна лікарня» на передачу в оренду майна спільної власності територіальних громад сіл та міста </w:t>
      </w:r>
      <w:proofErr w:type="spellStart"/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6B12A2" w:rsidRPr="00281C7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4575" w:rsidRPr="00281C79" w:rsidRDefault="007C5C38" w:rsidP="006B12A2">
      <w:pPr>
        <w:numPr>
          <w:ilvl w:val="0"/>
          <w:numId w:val="15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B12A2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23.08.2019</w:t>
      </w:r>
      <w:r w:rsidR="006B12A2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№ 34-25/VII</w:t>
      </w:r>
      <w:r w:rsidR="006B12A2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«Про надання дозволу КНП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«Тальнівська ЦРЛ»  на передачу в оренду майна, що  належить до спільної власності територіальних громад сіл та міста </w:t>
      </w:r>
      <w:proofErr w:type="spellStart"/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6B12A2" w:rsidRPr="00281C7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4575" w:rsidRPr="00281C79" w:rsidRDefault="007C5C38" w:rsidP="006B12A2">
      <w:pPr>
        <w:numPr>
          <w:ilvl w:val="0"/>
          <w:numId w:val="15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B12A2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23.08.2019</w:t>
      </w:r>
      <w:r w:rsidR="006B12A2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№ 34-26/VII</w:t>
      </w:r>
      <w:r w:rsidR="006B12A2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КНП </w:t>
      </w:r>
      <w:proofErr w:type="spellStart"/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“Тальнівська</w:t>
      </w:r>
      <w:proofErr w:type="spellEnd"/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ЦРЛ” на внесення змін до договору оренди та передачу в оренду майна</w:t>
      </w:r>
      <w:r w:rsidR="006B12A2" w:rsidRPr="00281C7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4575" w:rsidRPr="00281C79" w:rsidRDefault="007C5C38" w:rsidP="006B12A2">
      <w:pPr>
        <w:numPr>
          <w:ilvl w:val="0"/>
          <w:numId w:val="15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B12A2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23.08.2019 № 34-27/VII</w:t>
      </w:r>
      <w:r w:rsidR="006B12A2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Про безоплатну передачу із спільної  власності територіальних громад сіл та міста Тальнівського району до комунальної власності Тальнівської міської об’єднаної територіальної громади в особі Тальнівської міської ради житлового приміщення (квартири)</w:t>
      </w:r>
      <w:r w:rsidR="006B12A2" w:rsidRPr="00281C7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4575" w:rsidRPr="00281C79" w:rsidRDefault="007C5C38" w:rsidP="006833B0">
      <w:pPr>
        <w:numPr>
          <w:ilvl w:val="0"/>
          <w:numId w:val="15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833B0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23.08.2019 № 34-28/VII</w:t>
      </w:r>
      <w:r w:rsidR="006833B0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Про безоплатну передачу із спільної  власності територіальних громад сіл та міста Тальнівського району до комунальної власності територіальних громад в районі приміщень закладів охорони здоров’я</w:t>
      </w:r>
      <w:r w:rsidR="006833B0" w:rsidRPr="00281C7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74575" w:rsidRPr="00281C79" w:rsidRDefault="007C5C38" w:rsidP="00281C79">
      <w:pPr>
        <w:numPr>
          <w:ilvl w:val="0"/>
          <w:numId w:val="15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281C79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ід 23.08.2019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№ 34-29/VI</w:t>
      </w:r>
      <w:r w:rsidR="00281C79" w:rsidRPr="00281C79">
        <w:rPr>
          <w:rFonts w:ascii="Times New Roman" w:hAnsi="Times New Roman" w:cs="Times New Roman"/>
          <w:sz w:val="28"/>
          <w:szCs w:val="28"/>
          <w:lang w:val="uk-UA"/>
        </w:rPr>
        <w:t>І «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Про надання дозволу відділу освіти Тальнівської районної державної адміністрації на продовження договору оренди майна</w:t>
      </w:r>
      <w:r w:rsidR="00281C79" w:rsidRPr="00281C7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4575" w:rsidRPr="00281C79" w:rsidRDefault="007C5C38" w:rsidP="00281C79">
      <w:pPr>
        <w:numPr>
          <w:ilvl w:val="0"/>
          <w:numId w:val="15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81C79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ід 23.08.2019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№ 34-30/VII</w:t>
      </w:r>
      <w:r w:rsidR="00281C79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районної ради від 14.07.2017 № 16-12/VІІ «Про друкований засіб масової інформації редакцію Тальнівської районної газети «Колос»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4575" w:rsidRPr="00281C79" w:rsidRDefault="007C5C38" w:rsidP="00281C79">
      <w:pPr>
        <w:numPr>
          <w:ilvl w:val="0"/>
          <w:numId w:val="15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81C79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23.08.2019 № 34-31/VII</w:t>
      </w:r>
      <w:r w:rsidR="00281C79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звітів про незалежну оцінку об’єктів спільної власності територіальних громад сіл та міста </w:t>
      </w:r>
      <w:proofErr w:type="spellStart"/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281C79" w:rsidRPr="00281C7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4575" w:rsidRPr="00281C79" w:rsidRDefault="007C5C38" w:rsidP="00281C79">
      <w:pPr>
        <w:numPr>
          <w:ilvl w:val="0"/>
          <w:numId w:val="15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81C79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23.08.2019</w:t>
      </w:r>
      <w:r w:rsidR="00281C79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№ 34-32/VII</w:t>
      </w:r>
      <w:r w:rsidR="00281C79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Тальнівській районній    державній адміністрації  на передачу в оренду майна, що належить </w:t>
      </w:r>
      <w:r w:rsidR="00281C79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до спільної власності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територіальних громад сіл та міста Тальнівського району на конкурсних засадах</w:t>
      </w:r>
      <w:r w:rsidR="00281C79" w:rsidRPr="00281C7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4575" w:rsidRPr="00281C79" w:rsidRDefault="007C5C38" w:rsidP="00281C79">
      <w:pPr>
        <w:numPr>
          <w:ilvl w:val="0"/>
          <w:numId w:val="15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81C79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23.08.2019 № 34-33/VII</w:t>
      </w:r>
      <w:r w:rsidR="00281C79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Про надання дозволу Тальнівській районній державній адміністрації на продовження  терміну дії договору оренди майна</w:t>
      </w:r>
      <w:r w:rsidR="00281C79" w:rsidRPr="00281C7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4575" w:rsidRPr="00281C79" w:rsidRDefault="007C5C38" w:rsidP="00281C79">
      <w:pPr>
        <w:numPr>
          <w:ilvl w:val="0"/>
          <w:numId w:val="15"/>
        </w:numPr>
        <w:spacing w:after="0" w:line="240" w:lineRule="auto"/>
        <w:ind w:left="0" w:right="-1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81C79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ід 13.09.2019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№ 35-7 /VIІ</w:t>
      </w:r>
      <w:r w:rsidR="00281C79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службового приміщення для розташування робочого місця помічника-консультанта народного депутата України </w:t>
      </w:r>
      <w:proofErr w:type="spellStart"/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Нагорняка</w:t>
      </w:r>
      <w:proofErr w:type="spellEnd"/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="00281C79" w:rsidRPr="00281C7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4575" w:rsidRPr="00281C79" w:rsidRDefault="007C5C38" w:rsidP="00281C79">
      <w:pPr>
        <w:numPr>
          <w:ilvl w:val="0"/>
          <w:numId w:val="15"/>
        </w:numPr>
        <w:spacing w:after="0" w:line="240" w:lineRule="auto"/>
        <w:ind w:left="0" w:right="-1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81C79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ід 13.09.2019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№ 35-8 /VIІ</w:t>
      </w:r>
      <w:r w:rsidR="00281C79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договорів оренди з       ПП «Редакція газети «Тальнівщина» та</w:t>
      </w:r>
      <w:r w:rsidR="00281C79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Головним управлінням статистики у                     Черкаській області</w:t>
      </w:r>
      <w:r w:rsidR="00281C79" w:rsidRPr="00281C7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4575" w:rsidRPr="00281C79" w:rsidRDefault="007C5C38" w:rsidP="00281C79">
      <w:pPr>
        <w:numPr>
          <w:ilvl w:val="0"/>
          <w:numId w:val="15"/>
        </w:numPr>
        <w:spacing w:after="0" w:line="240" w:lineRule="auto"/>
        <w:ind w:left="0" w:right="-1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81C79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13.09.2019 № 35-9 /VIІ</w:t>
      </w:r>
      <w:r w:rsidR="00281C79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Про затвердження актів                        приймання – передачі матеріальних цінностей</w:t>
      </w:r>
      <w:r w:rsidR="00281C79" w:rsidRPr="00281C7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200B" w:rsidRDefault="007C5C38" w:rsidP="006C200B">
      <w:pPr>
        <w:numPr>
          <w:ilvl w:val="0"/>
          <w:numId w:val="15"/>
        </w:numPr>
        <w:spacing w:after="0" w:line="240" w:lineRule="auto"/>
        <w:ind w:left="0" w:right="-1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81C79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ід 13.09.2019 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№ 35-10 /VIІ</w:t>
      </w:r>
      <w:r w:rsidR="00281C79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74575" w:rsidRPr="00281C79">
        <w:rPr>
          <w:rFonts w:ascii="Times New Roman" w:hAnsi="Times New Roman" w:cs="Times New Roman"/>
          <w:sz w:val="28"/>
          <w:szCs w:val="28"/>
          <w:lang w:val="uk-UA"/>
        </w:rPr>
        <w:t>Про затвердження акту                       приймання – здачі частини житлового приміщення (квартири)</w:t>
      </w:r>
      <w:r w:rsidR="00281C79" w:rsidRPr="00281C7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200B" w:rsidRDefault="007C5C38" w:rsidP="006C200B">
      <w:pPr>
        <w:numPr>
          <w:ilvl w:val="0"/>
          <w:numId w:val="15"/>
        </w:numPr>
        <w:spacing w:after="0" w:line="240" w:lineRule="auto"/>
        <w:ind w:left="0" w:right="-1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</w:t>
      </w:r>
      <w:r w:rsidR="006C200B" w:rsidRPr="006C200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ід 01.11.2019 № 36-5/VІІ «Про внесення змін до контракту з керівником комунального некомерційного підприємства</w:t>
      </w:r>
      <w:r w:rsidR="00A027E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;</w:t>
      </w:r>
    </w:p>
    <w:p w:rsidR="006C200B" w:rsidRDefault="007C5C38" w:rsidP="006C200B">
      <w:pPr>
        <w:numPr>
          <w:ilvl w:val="0"/>
          <w:numId w:val="15"/>
        </w:numPr>
        <w:spacing w:after="0" w:line="240" w:lineRule="auto"/>
        <w:ind w:left="0" w:right="-1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</w:t>
      </w:r>
      <w:r w:rsidR="006C200B" w:rsidRPr="006C200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ід 01.11.2019 № 36-6/VІІ «Про внесення  змін  до  контракту з  керівником  КНП «</w:t>
      </w:r>
      <w:proofErr w:type="spellStart"/>
      <w:r w:rsidR="006C200B" w:rsidRPr="006C200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Тальнівський</w:t>
      </w:r>
      <w:proofErr w:type="spellEnd"/>
      <w:r w:rsidR="006C200B" w:rsidRPr="006C200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  </w:t>
      </w:r>
      <w:proofErr w:type="spellStart"/>
      <w:r w:rsidR="006C200B" w:rsidRPr="006C200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ЦПМСД»Тальнівської</w:t>
      </w:r>
      <w:proofErr w:type="spellEnd"/>
      <w:r w:rsidR="006C200B" w:rsidRPr="006C200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  районної  ради</w:t>
      </w:r>
      <w:r w:rsidR="00A027E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;</w:t>
      </w:r>
    </w:p>
    <w:p w:rsidR="006C200B" w:rsidRDefault="007C5C38" w:rsidP="006C200B">
      <w:pPr>
        <w:numPr>
          <w:ilvl w:val="0"/>
          <w:numId w:val="15"/>
        </w:numPr>
        <w:spacing w:after="0" w:line="240" w:lineRule="auto"/>
        <w:ind w:left="0" w:right="-1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</w:t>
      </w:r>
      <w:r w:rsidR="006C200B" w:rsidRPr="006C200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ід 01.11.2019 № 36-7/VІІ «Про затвердження фінансового плану на 2020 рік комунального некомерційного підприємства «Тальнівський центр первинної медико-санітарної допомоги» Тальнівської районної ради Черкаської області</w:t>
      </w:r>
      <w:r w:rsidR="00A027E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»</w:t>
      </w:r>
    </w:p>
    <w:p w:rsidR="00A027EF" w:rsidRDefault="007C5C38" w:rsidP="006C200B">
      <w:pPr>
        <w:numPr>
          <w:ilvl w:val="0"/>
          <w:numId w:val="15"/>
        </w:numPr>
        <w:spacing w:after="0" w:line="240" w:lineRule="auto"/>
        <w:ind w:left="0" w:right="-1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</w:t>
      </w:r>
      <w:r w:rsidR="006C200B" w:rsidRPr="006C200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ід 01.11.2019 №36-8/VІІ «Про затвердження звіту</w:t>
      </w:r>
      <w:r w:rsidR="00A027E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6C200B" w:rsidRPr="006C200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 проведення незалежної оцінки ринкової вартості будівлі котельні</w:t>
      </w:r>
      <w:r w:rsidR="00A027E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;</w:t>
      </w:r>
    </w:p>
    <w:p w:rsidR="00A027EF" w:rsidRDefault="007C5C38" w:rsidP="006C200B">
      <w:pPr>
        <w:numPr>
          <w:ilvl w:val="0"/>
          <w:numId w:val="15"/>
        </w:numPr>
        <w:spacing w:after="0" w:line="240" w:lineRule="auto"/>
        <w:ind w:left="0" w:right="-1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</w:t>
      </w:r>
      <w:r w:rsidR="006C200B" w:rsidRPr="00A027E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ід 01.11.2019 №36-9/VІІ «Про надання дозволу відділу освіти Тальнівської районної державної адміністрації на продовження терміну дії договору оренди майна</w:t>
      </w:r>
      <w:r w:rsidR="00A027E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;</w:t>
      </w:r>
    </w:p>
    <w:p w:rsidR="00A027EF" w:rsidRDefault="007C5C38" w:rsidP="006C200B">
      <w:pPr>
        <w:numPr>
          <w:ilvl w:val="0"/>
          <w:numId w:val="15"/>
        </w:numPr>
        <w:spacing w:after="0" w:line="240" w:lineRule="auto"/>
        <w:ind w:left="0" w:right="-1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</w:t>
      </w:r>
      <w:r w:rsidR="006C200B" w:rsidRPr="00A027E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ід 01.11.2019 № 36-11/VІІ «Про безоплатну передачу із спільної  власності територіальних громад сіл та міста Тальнівського району до комунальної власності відповідних територіальних громад майнових комплексів (будівель) та матеріальних цінностей  закладів освіти</w:t>
      </w:r>
      <w:r w:rsidR="00A027E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;</w:t>
      </w:r>
    </w:p>
    <w:p w:rsidR="00A027EF" w:rsidRDefault="007C5C38" w:rsidP="006C200B">
      <w:pPr>
        <w:numPr>
          <w:ilvl w:val="0"/>
          <w:numId w:val="15"/>
        </w:numPr>
        <w:spacing w:after="0" w:line="240" w:lineRule="auto"/>
        <w:ind w:left="0" w:right="-1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C200B" w:rsidRPr="00A027E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ід 01.11.2019 №36-12/VІІ «Про передачу матеріальних цінностей </w:t>
      </w:r>
      <w:proofErr w:type="spellStart"/>
      <w:r w:rsidR="006C200B" w:rsidRPr="00A027E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Тальнівському</w:t>
      </w:r>
      <w:proofErr w:type="spellEnd"/>
      <w:r w:rsidR="006C200B" w:rsidRPr="00A027E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районному будинку культури</w:t>
      </w:r>
      <w:r w:rsidR="00A027E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;</w:t>
      </w:r>
    </w:p>
    <w:p w:rsidR="00A027EF" w:rsidRDefault="007C5C38" w:rsidP="006C200B">
      <w:pPr>
        <w:numPr>
          <w:ilvl w:val="0"/>
          <w:numId w:val="15"/>
        </w:numPr>
        <w:spacing w:after="0" w:line="240" w:lineRule="auto"/>
        <w:ind w:left="0" w:right="-1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</w:t>
      </w:r>
      <w:r w:rsidR="006C200B" w:rsidRPr="00A027E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ід 01.11.2019 № 36-13/VІІ «Про затвердження звітів про незалежну оцінку об’єктів спільної власності територіальних громад сіл та міста </w:t>
      </w:r>
      <w:proofErr w:type="spellStart"/>
      <w:r w:rsidR="006C200B" w:rsidRPr="00A027E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Тальнівського</w:t>
      </w:r>
      <w:proofErr w:type="spellEnd"/>
      <w:r w:rsidR="006C200B" w:rsidRPr="00A027E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району</w:t>
      </w:r>
      <w:r w:rsidR="00A027E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;</w:t>
      </w:r>
    </w:p>
    <w:p w:rsidR="00A027EF" w:rsidRDefault="007C5C38" w:rsidP="006C200B">
      <w:pPr>
        <w:numPr>
          <w:ilvl w:val="0"/>
          <w:numId w:val="15"/>
        </w:numPr>
        <w:spacing w:after="0" w:line="240" w:lineRule="auto"/>
        <w:ind w:left="0" w:right="-1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lastRenderedPageBreak/>
        <w:t>в</w:t>
      </w:r>
      <w:r w:rsidR="006C200B" w:rsidRPr="00A027E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ід 01.11.2019 №36-14/VІІ «Про надання дозволу управлінню агропромислового та економічного розвитку Тальнівської районної державної адміністрації на продовження терміну дії договору оренди майна спільної власності територіальних громад сіл та міста </w:t>
      </w:r>
      <w:proofErr w:type="spellStart"/>
      <w:r w:rsidR="006C200B" w:rsidRPr="00A027E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Тальнівського</w:t>
      </w:r>
      <w:proofErr w:type="spellEnd"/>
      <w:r w:rsidR="006C200B" w:rsidRPr="00A027E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району</w:t>
      </w:r>
      <w:r w:rsidR="00A027E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;</w:t>
      </w:r>
    </w:p>
    <w:p w:rsidR="00A027EF" w:rsidRDefault="007C5C38" w:rsidP="006C200B">
      <w:pPr>
        <w:numPr>
          <w:ilvl w:val="0"/>
          <w:numId w:val="15"/>
        </w:numPr>
        <w:spacing w:after="0" w:line="240" w:lineRule="auto"/>
        <w:ind w:left="0" w:right="-1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</w:t>
      </w:r>
      <w:r w:rsidR="006C200B" w:rsidRPr="00A027E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ід 01.11.2019 №36-15/VІІ «Про надання дозволу управлінню агропромислового та економічного розвитку Тальнівської районної державної адміністрації на передачу в оренду вільних приміщень</w:t>
      </w:r>
      <w:r w:rsidR="00A027E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;</w:t>
      </w:r>
    </w:p>
    <w:p w:rsidR="00A027EF" w:rsidRDefault="007C5C38" w:rsidP="00A027EF">
      <w:pPr>
        <w:numPr>
          <w:ilvl w:val="0"/>
          <w:numId w:val="15"/>
        </w:numPr>
        <w:spacing w:after="0" w:line="240" w:lineRule="auto"/>
        <w:ind w:left="0" w:right="-1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</w:t>
      </w:r>
      <w:r w:rsidR="006C200B" w:rsidRPr="00A027E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ід 01.11.2019 № 36-16/VІІ «Про затвердження актів приймання – передачі комплексу будівель на баланс сільських рад</w:t>
      </w:r>
      <w:r w:rsidR="00A027E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;</w:t>
      </w:r>
    </w:p>
    <w:p w:rsidR="006C200B" w:rsidRPr="00A027EF" w:rsidRDefault="007C5C38" w:rsidP="00A027EF">
      <w:pPr>
        <w:numPr>
          <w:ilvl w:val="0"/>
          <w:numId w:val="15"/>
        </w:numPr>
        <w:spacing w:after="0" w:line="240" w:lineRule="auto"/>
        <w:ind w:left="0" w:right="-1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</w:t>
      </w:r>
      <w:r w:rsidR="006C200B" w:rsidRPr="00A027E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ід 01.11.2019 № 36-17/VІІ «Про затвердження актів приймання – передачі приміщень закладів охорони здоров’я</w:t>
      </w:r>
      <w:r w:rsidR="00A027EF" w:rsidRPr="00A027E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».</w:t>
      </w:r>
    </w:p>
    <w:p w:rsidR="006810B6" w:rsidRPr="00281C79" w:rsidRDefault="00DE5172" w:rsidP="002E0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C7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30200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звітн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230200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період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30200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81C7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30200" w:rsidRPr="00281C79">
        <w:rPr>
          <w:rFonts w:ascii="Times New Roman" w:hAnsi="Times New Roman" w:cs="Times New Roman"/>
          <w:sz w:val="28"/>
          <w:szCs w:val="28"/>
          <w:lang w:val="uk-UA"/>
        </w:rPr>
        <w:t>соблива увага радою</w:t>
      </w:r>
      <w:r w:rsidR="00804301" w:rsidRPr="00281C79">
        <w:rPr>
          <w:rFonts w:ascii="Times New Roman" w:hAnsi="Times New Roman" w:cs="Times New Roman"/>
          <w:sz w:val="28"/>
          <w:szCs w:val="28"/>
          <w:lang w:val="uk-UA"/>
        </w:rPr>
        <w:t>, її виконавчим апаратом</w:t>
      </w:r>
      <w:r w:rsidR="00230200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приділялась здійсненню державної регуляторної політики, вдосконаленню правового регулювання господарських відносин, недопущенню прийняття економічно недоцільних та неефективних регуляторних актів</w:t>
      </w:r>
      <w:r w:rsidR="005219BD" w:rsidRPr="00281C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10B6" w:rsidRPr="00281C79">
        <w:rPr>
          <w:rFonts w:ascii="Times New Roman" w:hAnsi="Times New Roman" w:cs="Times New Roman"/>
          <w:sz w:val="28"/>
          <w:szCs w:val="28"/>
          <w:lang w:val="uk-UA"/>
        </w:rPr>
        <w:tab/>
        <w:t>Виконавчим апаратом районної ради продовжуватиметься робота  із забезпечення у 201</w:t>
      </w:r>
      <w:r w:rsidR="00CE417B" w:rsidRPr="00281C7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810B6" w:rsidRPr="00281C79">
        <w:rPr>
          <w:rFonts w:ascii="Times New Roman" w:hAnsi="Times New Roman" w:cs="Times New Roman"/>
          <w:sz w:val="28"/>
          <w:szCs w:val="28"/>
          <w:lang w:val="uk-UA"/>
        </w:rPr>
        <w:t xml:space="preserve"> та наступних роках дотримання вимог чинного законодавства при здійсненні державної регуляторної політики в районній раді.</w:t>
      </w:r>
    </w:p>
    <w:p w:rsidR="000815C1" w:rsidRPr="00281C79" w:rsidRDefault="000815C1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E3" w:rsidRPr="00281C79" w:rsidRDefault="000701E3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E3" w:rsidRPr="00281C79" w:rsidRDefault="000701E3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E3" w:rsidRDefault="006810B6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C79">
        <w:rPr>
          <w:rFonts w:ascii="Times New Roman" w:hAnsi="Times New Roman" w:cs="Times New Roman"/>
          <w:sz w:val="28"/>
          <w:szCs w:val="28"/>
          <w:lang w:val="uk-UA"/>
        </w:rPr>
        <w:t>Голова  районної  ради                                                            В.</w:t>
      </w:r>
      <w:proofErr w:type="spellStart"/>
      <w:r w:rsidRPr="00281C79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p w:rsidR="007C5C38" w:rsidRDefault="007C5C38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C38" w:rsidRDefault="007C5C38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C38" w:rsidRDefault="007C5C38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C38" w:rsidRDefault="007C5C38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C38" w:rsidRDefault="007C5C38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C38" w:rsidRDefault="007C5C38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C38" w:rsidRDefault="007C5C38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C38" w:rsidRDefault="007C5C38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C38" w:rsidRDefault="007C5C38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C38" w:rsidRDefault="007C5C38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C38" w:rsidRDefault="007C5C38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C38" w:rsidRDefault="007C5C38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C38" w:rsidRDefault="007C5C38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C38" w:rsidRDefault="007C5C38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C38" w:rsidRDefault="007C5C38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C38" w:rsidRDefault="007C5C38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C38" w:rsidRDefault="007C5C38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C38" w:rsidRDefault="007C5C38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C38" w:rsidRDefault="007C5C38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C38" w:rsidRDefault="007C5C38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C38" w:rsidRDefault="007C5C38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C38" w:rsidRDefault="007C5C38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C38" w:rsidRDefault="007C5C38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C38" w:rsidRDefault="007C5C38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C38" w:rsidRDefault="007C5C38" w:rsidP="00CC4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C5C38" w:rsidSect="002E00B4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3E1"/>
    <w:multiLevelType w:val="hybridMultilevel"/>
    <w:tmpl w:val="346C84EE"/>
    <w:lvl w:ilvl="0" w:tplc="D6840D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1BF7"/>
    <w:multiLevelType w:val="hybridMultilevel"/>
    <w:tmpl w:val="9E9E97EE"/>
    <w:lvl w:ilvl="0" w:tplc="D4101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71DDB"/>
    <w:multiLevelType w:val="hybridMultilevel"/>
    <w:tmpl w:val="2050E3E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7355C5A"/>
    <w:multiLevelType w:val="hybridMultilevel"/>
    <w:tmpl w:val="C8EC9F86"/>
    <w:lvl w:ilvl="0" w:tplc="5A54B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925165"/>
    <w:multiLevelType w:val="hybridMultilevel"/>
    <w:tmpl w:val="3BA81C02"/>
    <w:lvl w:ilvl="0" w:tplc="724C6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C6141"/>
    <w:multiLevelType w:val="hybridMultilevel"/>
    <w:tmpl w:val="330A859E"/>
    <w:lvl w:ilvl="0" w:tplc="A1AA79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8F657FE"/>
    <w:multiLevelType w:val="multilevel"/>
    <w:tmpl w:val="D17CF7BC"/>
    <w:lvl w:ilvl="0">
      <w:start w:val="10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20" w:hanging="132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D4806CC"/>
    <w:multiLevelType w:val="hybridMultilevel"/>
    <w:tmpl w:val="641C0FEA"/>
    <w:lvl w:ilvl="0" w:tplc="9E5EFBF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1D655B8"/>
    <w:multiLevelType w:val="hybridMultilevel"/>
    <w:tmpl w:val="9E8E1400"/>
    <w:lvl w:ilvl="0" w:tplc="C5A040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>
    <w:nsid w:val="5EA93DBA"/>
    <w:multiLevelType w:val="hybridMultilevel"/>
    <w:tmpl w:val="F1AC1E28"/>
    <w:lvl w:ilvl="0" w:tplc="6B2ABE30">
      <w:start w:val="8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1316149"/>
    <w:multiLevelType w:val="multilevel"/>
    <w:tmpl w:val="02EEDA6A"/>
    <w:lvl w:ilvl="0">
      <w:start w:val="1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2A5323C"/>
    <w:multiLevelType w:val="hybridMultilevel"/>
    <w:tmpl w:val="6A942F18"/>
    <w:lvl w:ilvl="0" w:tplc="409E3A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55241D4"/>
    <w:multiLevelType w:val="hybridMultilevel"/>
    <w:tmpl w:val="FEA2503C"/>
    <w:lvl w:ilvl="0" w:tplc="54C45B9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6802A4"/>
    <w:multiLevelType w:val="hybridMultilevel"/>
    <w:tmpl w:val="CE2612A6"/>
    <w:lvl w:ilvl="0" w:tplc="C5A04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C27A7"/>
    <w:multiLevelType w:val="hybridMultilevel"/>
    <w:tmpl w:val="20F0E33E"/>
    <w:lvl w:ilvl="0" w:tplc="541AE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5B0A53"/>
    <w:multiLevelType w:val="multilevel"/>
    <w:tmpl w:val="75583FB0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  <w:u w:val="single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  <w:u w:val="single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2"/>
  </w:num>
  <w:num w:numId="5">
    <w:abstractNumId w:val="13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0"/>
  </w:num>
  <w:num w:numId="11">
    <w:abstractNumId w:val="5"/>
  </w:num>
  <w:num w:numId="12">
    <w:abstractNumId w:val="9"/>
  </w:num>
  <w:num w:numId="13">
    <w:abstractNumId w:val="15"/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691"/>
    <w:rsid w:val="00006C96"/>
    <w:rsid w:val="00013691"/>
    <w:rsid w:val="00015015"/>
    <w:rsid w:val="00022DB1"/>
    <w:rsid w:val="00027BB0"/>
    <w:rsid w:val="00030D12"/>
    <w:rsid w:val="000434FC"/>
    <w:rsid w:val="0005246E"/>
    <w:rsid w:val="00060CAC"/>
    <w:rsid w:val="00062C0B"/>
    <w:rsid w:val="00065379"/>
    <w:rsid w:val="000701E3"/>
    <w:rsid w:val="000718FA"/>
    <w:rsid w:val="00075137"/>
    <w:rsid w:val="000815C1"/>
    <w:rsid w:val="00084D70"/>
    <w:rsid w:val="000968F1"/>
    <w:rsid w:val="000B1BAB"/>
    <w:rsid w:val="000B24A0"/>
    <w:rsid w:val="000B37CD"/>
    <w:rsid w:val="000C201A"/>
    <w:rsid w:val="000D0BF2"/>
    <w:rsid w:val="000D22AE"/>
    <w:rsid w:val="000D4BE4"/>
    <w:rsid w:val="000E0BDF"/>
    <w:rsid w:val="000E167E"/>
    <w:rsid w:val="000F79A8"/>
    <w:rsid w:val="00104D5F"/>
    <w:rsid w:val="00111540"/>
    <w:rsid w:val="0011429E"/>
    <w:rsid w:val="001336B6"/>
    <w:rsid w:val="00146147"/>
    <w:rsid w:val="00151A9E"/>
    <w:rsid w:val="00154A9D"/>
    <w:rsid w:val="00157CE4"/>
    <w:rsid w:val="00157E4E"/>
    <w:rsid w:val="00161CF2"/>
    <w:rsid w:val="00174C4E"/>
    <w:rsid w:val="001943EB"/>
    <w:rsid w:val="001A1D54"/>
    <w:rsid w:val="001B7A40"/>
    <w:rsid w:val="001C60A9"/>
    <w:rsid w:val="001C62EC"/>
    <w:rsid w:val="001D1DCC"/>
    <w:rsid w:val="001F2656"/>
    <w:rsid w:val="00216BE9"/>
    <w:rsid w:val="00230200"/>
    <w:rsid w:val="00281C79"/>
    <w:rsid w:val="0028466C"/>
    <w:rsid w:val="0028499A"/>
    <w:rsid w:val="00292F6B"/>
    <w:rsid w:val="002A6021"/>
    <w:rsid w:val="002B11B0"/>
    <w:rsid w:val="002B3609"/>
    <w:rsid w:val="002E00B4"/>
    <w:rsid w:val="002E6A50"/>
    <w:rsid w:val="002F5EAC"/>
    <w:rsid w:val="002F5F04"/>
    <w:rsid w:val="00300953"/>
    <w:rsid w:val="003058E7"/>
    <w:rsid w:val="00311601"/>
    <w:rsid w:val="00346C98"/>
    <w:rsid w:val="00350767"/>
    <w:rsid w:val="003507DA"/>
    <w:rsid w:val="0036058F"/>
    <w:rsid w:val="00371E4C"/>
    <w:rsid w:val="00390E86"/>
    <w:rsid w:val="00393410"/>
    <w:rsid w:val="003A37AB"/>
    <w:rsid w:val="003C0F58"/>
    <w:rsid w:val="003C1C1C"/>
    <w:rsid w:val="003F5DB3"/>
    <w:rsid w:val="003F7316"/>
    <w:rsid w:val="004073AD"/>
    <w:rsid w:val="004172B3"/>
    <w:rsid w:val="00430B15"/>
    <w:rsid w:val="00434E30"/>
    <w:rsid w:val="00446608"/>
    <w:rsid w:val="00451BE1"/>
    <w:rsid w:val="004608FE"/>
    <w:rsid w:val="00495D3F"/>
    <w:rsid w:val="004A005C"/>
    <w:rsid w:val="004A18AC"/>
    <w:rsid w:val="004A2C67"/>
    <w:rsid w:val="004A5402"/>
    <w:rsid w:val="004A6364"/>
    <w:rsid w:val="004E17E4"/>
    <w:rsid w:val="004F5CBA"/>
    <w:rsid w:val="005219BD"/>
    <w:rsid w:val="0052442D"/>
    <w:rsid w:val="00527FAB"/>
    <w:rsid w:val="005301DE"/>
    <w:rsid w:val="005361FB"/>
    <w:rsid w:val="00551C32"/>
    <w:rsid w:val="005676EA"/>
    <w:rsid w:val="00567932"/>
    <w:rsid w:val="00571DF0"/>
    <w:rsid w:val="00574575"/>
    <w:rsid w:val="005B51F4"/>
    <w:rsid w:val="005C1A08"/>
    <w:rsid w:val="005C2FCD"/>
    <w:rsid w:val="005C4EB4"/>
    <w:rsid w:val="005D7312"/>
    <w:rsid w:val="005E51AA"/>
    <w:rsid w:val="0060251D"/>
    <w:rsid w:val="0060304A"/>
    <w:rsid w:val="006076C9"/>
    <w:rsid w:val="00607D7C"/>
    <w:rsid w:val="00615759"/>
    <w:rsid w:val="00620D9F"/>
    <w:rsid w:val="0064299D"/>
    <w:rsid w:val="00653700"/>
    <w:rsid w:val="006702C4"/>
    <w:rsid w:val="006810B6"/>
    <w:rsid w:val="006833B0"/>
    <w:rsid w:val="00694BFE"/>
    <w:rsid w:val="00694FC0"/>
    <w:rsid w:val="00695EFF"/>
    <w:rsid w:val="00697E1F"/>
    <w:rsid w:val="006B12A2"/>
    <w:rsid w:val="006C200B"/>
    <w:rsid w:val="006D300D"/>
    <w:rsid w:val="006E60DF"/>
    <w:rsid w:val="006F7E1D"/>
    <w:rsid w:val="00703A81"/>
    <w:rsid w:val="00706C62"/>
    <w:rsid w:val="00707ECC"/>
    <w:rsid w:val="00726D06"/>
    <w:rsid w:val="00736836"/>
    <w:rsid w:val="00745E7B"/>
    <w:rsid w:val="00751D6C"/>
    <w:rsid w:val="00757D42"/>
    <w:rsid w:val="00775D4C"/>
    <w:rsid w:val="007871CF"/>
    <w:rsid w:val="00793E5B"/>
    <w:rsid w:val="007965D2"/>
    <w:rsid w:val="007B1C54"/>
    <w:rsid w:val="007B27AF"/>
    <w:rsid w:val="007C5C38"/>
    <w:rsid w:val="007D1FD3"/>
    <w:rsid w:val="007F0D39"/>
    <w:rsid w:val="00804301"/>
    <w:rsid w:val="00814AAC"/>
    <w:rsid w:val="0082499E"/>
    <w:rsid w:val="00836B13"/>
    <w:rsid w:val="0085475B"/>
    <w:rsid w:val="00860A49"/>
    <w:rsid w:val="00877F3E"/>
    <w:rsid w:val="00882437"/>
    <w:rsid w:val="0088461A"/>
    <w:rsid w:val="008A205C"/>
    <w:rsid w:val="008A5C75"/>
    <w:rsid w:val="008D3144"/>
    <w:rsid w:val="008E366A"/>
    <w:rsid w:val="008E3C90"/>
    <w:rsid w:val="008F2B26"/>
    <w:rsid w:val="008F69DE"/>
    <w:rsid w:val="008F72B4"/>
    <w:rsid w:val="00901AC1"/>
    <w:rsid w:val="00933F3C"/>
    <w:rsid w:val="00937ED4"/>
    <w:rsid w:val="00951100"/>
    <w:rsid w:val="00952B05"/>
    <w:rsid w:val="00960770"/>
    <w:rsid w:val="009E4099"/>
    <w:rsid w:val="00A027EF"/>
    <w:rsid w:val="00A71C71"/>
    <w:rsid w:val="00A7330F"/>
    <w:rsid w:val="00A77AB6"/>
    <w:rsid w:val="00A974FE"/>
    <w:rsid w:val="00AB64F3"/>
    <w:rsid w:val="00AC0E5D"/>
    <w:rsid w:val="00AC7451"/>
    <w:rsid w:val="00AE6FA8"/>
    <w:rsid w:val="00AF451D"/>
    <w:rsid w:val="00B060B4"/>
    <w:rsid w:val="00B20296"/>
    <w:rsid w:val="00B24129"/>
    <w:rsid w:val="00B31349"/>
    <w:rsid w:val="00B57D78"/>
    <w:rsid w:val="00B73611"/>
    <w:rsid w:val="00B74032"/>
    <w:rsid w:val="00B7730D"/>
    <w:rsid w:val="00B87149"/>
    <w:rsid w:val="00BA4DE4"/>
    <w:rsid w:val="00BB0735"/>
    <w:rsid w:val="00BC572B"/>
    <w:rsid w:val="00BD499A"/>
    <w:rsid w:val="00BD6193"/>
    <w:rsid w:val="00BD6AB1"/>
    <w:rsid w:val="00C112ED"/>
    <w:rsid w:val="00C11DC8"/>
    <w:rsid w:val="00C200FC"/>
    <w:rsid w:val="00C21B86"/>
    <w:rsid w:val="00C21DA2"/>
    <w:rsid w:val="00C51FD6"/>
    <w:rsid w:val="00C62AB1"/>
    <w:rsid w:val="00C67005"/>
    <w:rsid w:val="00C904EA"/>
    <w:rsid w:val="00C90AC6"/>
    <w:rsid w:val="00CA2F58"/>
    <w:rsid w:val="00CA52C7"/>
    <w:rsid w:val="00CB1827"/>
    <w:rsid w:val="00CB5A95"/>
    <w:rsid w:val="00CC4B8E"/>
    <w:rsid w:val="00CD313D"/>
    <w:rsid w:val="00CD4341"/>
    <w:rsid w:val="00CE1AE0"/>
    <w:rsid w:val="00CE417B"/>
    <w:rsid w:val="00CE4AD9"/>
    <w:rsid w:val="00D06E0C"/>
    <w:rsid w:val="00D718FD"/>
    <w:rsid w:val="00D86BE5"/>
    <w:rsid w:val="00D92E0A"/>
    <w:rsid w:val="00D96D64"/>
    <w:rsid w:val="00DB05D1"/>
    <w:rsid w:val="00DE5172"/>
    <w:rsid w:val="00E026A9"/>
    <w:rsid w:val="00E076A7"/>
    <w:rsid w:val="00E26636"/>
    <w:rsid w:val="00E335AE"/>
    <w:rsid w:val="00E4400C"/>
    <w:rsid w:val="00E54ECF"/>
    <w:rsid w:val="00E61201"/>
    <w:rsid w:val="00E63715"/>
    <w:rsid w:val="00E72D78"/>
    <w:rsid w:val="00E925A4"/>
    <w:rsid w:val="00E92C33"/>
    <w:rsid w:val="00EA132F"/>
    <w:rsid w:val="00EA16C0"/>
    <w:rsid w:val="00EC69B5"/>
    <w:rsid w:val="00EC7453"/>
    <w:rsid w:val="00ED7F9F"/>
    <w:rsid w:val="00EE755E"/>
    <w:rsid w:val="00EF2818"/>
    <w:rsid w:val="00EF446A"/>
    <w:rsid w:val="00EF4FAB"/>
    <w:rsid w:val="00F30D3E"/>
    <w:rsid w:val="00F41117"/>
    <w:rsid w:val="00F52970"/>
    <w:rsid w:val="00F5775E"/>
    <w:rsid w:val="00F6163D"/>
    <w:rsid w:val="00F64422"/>
    <w:rsid w:val="00F66F59"/>
    <w:rsid w:val="00F672CE"/>
    <w:rsid w:val="00F705C2"/>
    <w:rsid w:val="00F7690C"/>
    <w:rsid w:val="00FC5FA0"/>
    <w:rsid w:val="00FD4EE0"/>
    <w:rsid w:val="00FE20E5"/>
    <w:rsid w:val="00FF3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91"/>
    <w:pPr>
      <w:spacing w:after="200" w:line="276" w:lineRule="auto"/>
    </w:pPr>
    <w:rPr>
      <w:rFonts w:eastAsia="Times New Roman" w:cs="Calibri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013691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13691"/>
    <w:pPr>
      <w:spacing w:before="240" w:after="60"/>
      <w:outlineLvl w:val="8"/>
    </w:pPr>
    <w:rPr>
      <w:rFonts w:ascii="Cambria" w:eastAsia="Calibri" w:hAnsi="Cambria" w:cs="Cambri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1369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locked/>
    <w:rsid w:val="00013691"/>
    <w:rPr>
      <w:rFonts w:ascii="Cambria" w:hAnsi="Cambria" w:cs="Cambria"/>
      <w:lang w:eastAsia="ru-RU"/>
    </w:rPr>
  </w:style>
  <w:style w:type="paragraph" w:styleId="a3">
    <w:name w:val="Normal (Web)"/>
    <w:basedOn w:val="a"/>
    <w:uiPriority w:val="99"/>
    <w:qFormat/>
    <w:rsid w:val="0001369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caption"/>
    <w:basedOn w:val="a"/>
    <w:next w:val="a"/>
    <w:uiPriority w:val="99"/>
    <w:qFormat/>
    <w:rsid w:val="00013691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  <w:lang w:val="uk-UA"/>
    </w:rPr>
  </w:style>
  <w:style w:type="paragraph" w:styleId="a5">
    <w:name w:val="Balloon Text"/>
    <w:basedOn w:val="a"/>
    <w:link w:val="a6"/>
    <w:uiPriority w:val="99"/>
    <w:semiHidden/>
    <w:rsid w:val="00013691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semiHidden/>
    <w:locked/>
    <w:rsid w:val="00013691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937ED4"/>
    <w:pPr>
      <w:ind w:left="720"/>
    </w:pPr>
  </w:style>
  <w:style w:type="character" w:styleId="a8">
    <w:name w:val="Hyperlink"/>
    <w:basedOn w:val="a0"/>
    <w:uiPriority w:val="99"/>
    <w:semiHidden/>
    <w:unhideWhenUsed/>
    <w:rsid w:val="00571DF0"/>
    <w:rPr>
      <w:color w:val="0000FF"/>
      <w:u w:val="single"/>
    </w:rPr>
  </w:style>
  <w:style w:type="character" w:styleId="a9">
    <w:name w:val="Emphasis"/>
    <w:basedOn w:val="a0"/>
    <w:qFormat/>
    <w:locked/>
    <w:rsid w:val="00571DF0"/>
    <w:rPr>
      <w:i/>
      <w:iCs/>
    </w:rPr>
  </w:style>
  <w:style w:type="paragraph" w:customStyle="1" w:styleId="1">
    <w:name w:val="Без интервала1"/>
    <w:uiPriority w:val="99"/>
    <w:rsid w:val="00371E4C"/>
    <w:rPr>
      <w:rFonts w:eastAsia="Times New Roman"/>
      <w:sz w:val="22"/>
      <w:szCs w:val="22"/>
      <w:lang w:val="ru-RU" w:eastAsia="en-US"/>
    </w:rPr>
  </w:style>
  <w:style w:type="paragraph" w:customStyle="1" w:styleId="rvps2">
    <w:name w:val="rvps2"/>
    <w:basedOn w:val="a"/>
    <w:rsid w:val="00775D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157E4E"/>
    <w:rPr>
      <w:rFonts w:cs="Times New Roman"/>
      <w:b/>
    </w:rPr>
  </w:style>
  <w:style w:type="paragraph" w:styleId="ab">
    <w:name w:val="List"/>
    <w:basedOn w:val="a"/>
    <w:unhideWhenUsed/>
    <w:rsid w:val="00574575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1160-15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zakon.rada.gov.ua/laws/show/254%D0%BA/96-%D0%B2%D1%8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zakon.rada.gov.ua/laws/show/1160-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.rada.gov.ua/laws/show/1160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1160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B61D2-8B65-4C65-8ADB-8190FF71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</Pages>
  <Words>11292</Words>
  <Characters>6438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Райрада 1</cp:lastModifiedBy>
  <cp:revision>15</cp:revision>
  <cp:lastPrinted>2019-11-11T06:47:00Z</cp:lastPrinted>
  <dcterms:created xsi:type="dcterms:W3CDTF">2019-10-15T07:33:00Z</dcterms:created>
  <dcterms:modified xsi:type="dcterms:W3CDTF">2019-12-10T07:39:00Z</dcterms:modified>
</cp:coreProperties>
</file>