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3" w:rsidRDefault="000701E3" w:rsidP="000701E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1655" cy="734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E3" w:rsidRDefault="000701E3" w:rsidP="000701E3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701E3" w:rsidRDefault="000701E3" w:rsidP="00070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0701E3" w:rsidRPr="000701E3" w:rsidRDefault="000701E3" w:rsidP="000701E3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0701E3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0701E3">
        <w:rPr>
          <w:rFonts w:ascii="Times New Roman" w:hAnsi="Times New Roman" w:cs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0701E3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Я</w:t>
      </w:r>
    </w:p>
    <w:p w:rsidR="000701E3" w:rsidRDefault="000701E3" w:rsidP="000701E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701E3" w:rsidRDefault="000701E3" w:rsidP="000701E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15.11.2018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Про звіт </w:t>
      </w:r>
      <w:r w:rsidR="00BA4DE4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</w:t>
      </w:r>
      <w:r w:rsidR="005361FB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регуляторної політики виконавчим апаратом Та</w:t>
      </w:r>
      <w:r w:rsidR="004608FE" w:rsidRPr="00775D4C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 в 201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E0BDF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6 частини 1 статті 43, </w:t>
      </w:r>
      <w:r w:rsidR="000701E3">
        <w:rPr>
          <w:rFonts w:ascii="Times New Roman" w:hAnsi="Times New Roman" w:cs="Times New Roman"/>
          <w:sz w:val="28"/>
          <w:szCs w:val="28"/>
          <w:lang w:val="uk-UA"/>
        </w:rPr>
        <w:t xml:space="preserve">пункту 17 частини 6 статті 55,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статті 59 Закону України «Про місцеве самоврядування в Україні», </w:t>
      </w:r>
      <w:r w:rsidR="00084D70" w:rsidRPr="00775D4C">
        <w:rPr>
          <w:rFonts w:ascii="Times New Roman" w:hAnsi="Times New Roman" w:cs="Times New Roman"/>
          <w:sz w:val="28"/>
          <w:szCs w:val="28"/>
          <w:lang w:val="uk-UA"/>
        </w:rPr>
        <w:t>статті 38 Закону України «Про засади державної регуляторної політики у сфері господарської діяльності», районна рада   ВИРІШИЛА:</w:t>
      </w:r>
    </w:p>
    <w:p w:rsidR="00084D70" w:rsidRPr="00775D4C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1. Звіт </w:t>
      </w:r>
      <w:r w:rsidR="00BA4DE4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 виконавчим апаратом Т</w:t>
      </w:r>
      <w:r w:rsidR="00BD499A" w:rsidRPr="00775D4C">
        <w:rPr>
          <w:rFonts w:ascii="Times New Roman" w:hAnsi="Times New Roman" w:cs="Times New Roman"/>
          <w:sz w:val="28"/>
          <w:szCs w:val="28"/>
          <w:lang w:val="uk-UA"/>
        </w:rPr>
        <w:t>альнівської районної ради в 201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році взяти до відома (додається).</w:t>
      </w:r>
    </w:p>
    <w:p w:rsidR="00084D70" w:rsidRPr="00775D4C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2. Виконавчому апарату Тальнівської районної ради продовжити роботу </w:t>
      </w:r>
      <w:r w:rsidR="005361FB" w:rsidRPr="00775D4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5361FB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додержання принципів державної регуляторної політики  районною радою. </w:t>
      </w:r>
    </w:p>
    <w:p w:rsidR="00084D70" w:rsidRPr="00775D4C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3. Звіт </w:t>
      </w:r>
      <w:r w:rsidR="00BA4DE4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щодо здійснення державної регуляторної політики виконавчим апаратом Тальнівської  районної ради </w:t>
      </w:r>
      <w:r w:rsidR="00BD499A" w:rsidRPr="00775D4C"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F2818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bookmarkStart w:id="0" w:name="_GoBack"/>
      <w:bookmarkEnd w:id="0"/>
      <w:r w:rsidR="00F672CE" w:rsidRPr="00775D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в </w:t>
      </w:r>
      <w:r w:rsidR="00F672CE" w:rsidRPr="00775D4C">
        <w:rPr>
          <w:rFonts w:ascii="Times New Roman" w:hAnsi="Times New Roman" w:cs="Times New Roman"/>
          <w:sz w:val="28"/>
          <w:szCs w:val="28"/>
          <w:lang w:val="uk-UA"/>
        </w:rPr>
        <w:t>засобах масової інформації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та на </w:t>
      </w:r>
      <w:r w:rsidR="000434F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084D70" w:rsidRPr="00775D4C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 районної ради з питань </w:t>
      </w:r>
      <w:r w:rsidR="00146147" w:rsidRPr="00775D4C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146147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                   </w:t>
      </w:r>
      <w:r w:rsidR="00146147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147" w:rsidRPr="00775D4C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Pr="00775D4C" w:rsidRDefault="0060304A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Pr="00775D4C" w:rsidRDefault="0060304A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953" w:rsidRPr="00775D4C" w:rsidRDefault="00300953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84D70" w:rsidRPr="00775D4C" w:rsidRDefault="00084D70" w:rsidP="00CC4B8E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084D70" w:rsidRPr="00775D4C" w:rsidRDefault="000701E3" w:rsidP="00CC4B8E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15.11.2018</w:t>
      </w:r>
      <w:r w:rsidR="00084D70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28-7</w:t>
      </w:r>
      <w:r w:rsidR="00607D7C" w:rsidRPr="00775D4C">
        <w:rPr>
          <w:rFonts w:ascii="Times New Roman" w:hAnsi="Times New Roman" w:cs="Times New Roman"/>
          <w:sz w:val="28"/>
          <w:szCs w:val="28"/>
          <w:lang w:val="uk-UA"/>
        </w:rPr>
        <w:t>/VІІ</w:t>
      </w: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775D4C" w:rsidRDefault="00084D70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084D70" w:rsidRPr="00775D4C" w:rsidRDefault="00BA4DE4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="00084D70" w:rsidRPr="00775D4C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</w:t>
      </w:r>
    </w:p>
    <w:p w:rsidR="00084D70" w:rsidRPr="00775D4C" w:rsidRDefault="00084D70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виконавчим апаратом Тальн</w:t>
      </w:r>
      <w:r w:rsidR="00B060B4" w:rsidRPr="00775D4C">
        <w:rPr>
          <w:rFonts w:ascii="Times New Roman" w:hAnsi="Times New Roman" w:cs="Times New Roman"/>
          <w:sz w:val="28"/>
          <w:szCs w:val="28"/>
          <w:lang w:val="uk-UA"/>
        </w:rPr>
        <w:t>івської районної ради в 201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775D4C" w:rsidRDefault="00084D70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Державну регуляторну політику у 2018 році Тальнівська районна рада та її виконавчий апарат здійснювали відповідно до правових і організаційних засад, визначених законами України «Про засади державної регуляторної політики в сфері господарської діяльності» (далі – Закон), «Про місцеве самоврядування в Україні», постановою Кабінету Міністрів України від 11.03.2004 № 308 «Про затвердження методик проведення аналізу впливу та відстеження результативності регуляторного акта»</w:t>
      </w:r>
      <w:r w:rsidR="001F26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60A9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, іншими нормативними актами, що регулюють взаємовідносини у сфері господарської діяльності.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Регуляторна діяльність – це діяльність, спрямована на підготовку, прийняття, відстеження результативності та перегляд регуляторних актів, яка здійснюється регуляторними органами в межах, у порядку та у спосіб, що встановлені </w:t>
      </w:r>
      <w:hyperlink r:id="rId7" w:tgtFrame="_blank" w:history="1">
        <w:r w:rsidRPr="00775D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Конституцією України</w:t>
        </w:r>
      </w:hyperlink>
      <w:r w:rsidRPr="00775D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та законодавчими актами.</w:t>
      </w:r>
    </w:p>
    <w:p w:rsidR="00775D4C" w:rsidRPr="00775D4C" w:rsidRDefault="00775D4C" w:rsidP="00775D4C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  <w:lang w:val="uk-UA"/>
        </w:rPr>
      </w:pPr>
      <w:r w:rsidRPr="00775D4C">
        <w:rPr>
          <w:sz w:val="28"/>
          <w:szCs w:val="28"/>
          <w:lang w:val="uk-UA"/>
        </w:rPr>
        <w:t>Районна рада дотримується єдиного підходу з питань підготовки проектів регуляторних актів відповідно до вимог Закону України «Про засади державної регуляторної політики у сфері господарської діяльності». Кожен проект регуляторного акта, що вн</w:t>
      </w:r>
      <w:r w:rsidR="002F5F04">
        <w:rPr>
          <w:sz w:val="28"/>
          <w:szCs w:val="28"/>
          <w:lang w:val="uk-UA"/>
        </w:rPr>
        <w:t>осився</w:t>
      </w:r>
      <w:r w:rsidRPr="00775D4C">
        <w:rPr>
          <w:sz w:val="28"/>
          <w:szCs w:val="28"/>
          <w:lang w:val="uk-UA"/>
        </w:rPr>
        <w:t xml:space="preserve"> на розгляд районної</w:t>
      </w:r>
      <w:r w:rsidR="002F5F04">
        <w:rPr>
          <w:sz w:val="28"/>
          <w:szCs w:val="28"/>
          <w:lang w:val="uk-UA"/>
        </w:rPr>
        <w:t xml:space="preserve"> </w:t>
      </w:r>
      <w:r w:rsidRPr="00775D4C">
        <w:rPr>
          <w:sz w:val="28"/>
          <w:szCs w:val="28"/>
          <w:lang w:val="uk-UA"/>
        </w:rPr>
        <w:t>ради, пода</w:t>
      </w:r>
      <w:r w:rsidR="002F5F04">
        <w:rPr>
          <w:sz w:val="28"/>
          <w:szCs w:val="28"/>
          <w:lang w:val="uk-UA"/>
        </w:rPr>
        <w:t>вав</w:t>
      </w:r>
      <w:r w:rsidRPr="00775D4C">
        <w:rPr>
          <w:sz w:val="28"/>
          <w:szCs w:val="28"/>
          <w:lang w:val="uk-UA"/>
        </w:rPr>
        <w:t>ся до відповідальної постійної комісії для вивчення та надання висновків про відповідність проекту регуляторного акта вимогам </w:t>
      </w:r>
      <w:proofErr w:type="spellStart"/>
      <w:r w:rsidR="0052442D">
        <w:fldChar w:fldCharType="begin"/>
      </w:r>
      <w:r w:rsidR="0052442D">
        <w:instrText>HYPERLINK "http://zakon.rada.gov.ua/laws/show/1160-15" \l "n49"</w:instrText>
      </w:r>
      <w:r w:rsidR="0052442D">
        <w:fldChar w:fldCharType="separate"/>
      </w:r>
      <w:r w:rsidRPr="00775D4C">
        <w:rPr>
          <w:rStyle w:val="a8"/>
          <w:color w:val="auto"/>
          <w:sz w:val="28"/>
          <w:szCs w:val="28"/>
          <w:u w:val="none"/>
          <w:lang w:val="uk-UA"/>
        </w:rPr>
        <w:t>статтей</w:t>
      </w:r>
      <w:proofErr w:type="spellEnd"/>
      <w:r w:rsidRPr="00775D4C">
        <w:rPr>
          <w:rStyle w:val="a8"/>
          <w:color w:val="auto"/>
          <w:sz w:val="28"/>
          <w:szCs w:val="28"/>
          <w:u w:val="none"/>
          <w:lang w:val="uk-UA"/>
        </w:rPr>
        <w:t xml:space="preserve"> 4</w:t>
      </w:r>
      <w:r w:rsidR="0052442D">
        <w:fldChar w:fldCharType="end"/>
      </w:r>
      <w:r w:rsidRPr="00775D4C">
        <w:rPr>
          <w:sz w:val="28"/>
          <w:szCs w:val="28"/>
          <w:lang w:val="uk-UA"/>
        </w:rPr>
        <w:t xml:space="preserve"> та </w:t>
      </w:r>
      <w:hyperlink r:id="rId8" w:anchor="n82" w:history="1">
        <w:r w:rsidRPr="00775D4C">
          <w:rPr>
            <w:rStyle w:val="a8"/>
            <w:color w:val="auto"/>
            <w:sz w:val="28"/>
            <w:szCs w:val="28"/>
            <w:u w:val="none"/>
            <w:lang w:val="uk-UA"/>
          </w:rPr>
          <w:t>8</w:t>
        </w:r>
      </w:hyperlink>
      <w:r w:rsidRPr="00775D4C">
        <w:rPr>
          <w:sz w:val="28"/>
          <w:szCs w:val="28"/>
          <w:lang w:val="uk-UA"/>
        </w:rPr>
        <w:t>  Закону України «Про засади державної регуляторної політики в сфері господарської діяльності».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Відповідальною комісією 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у здійсненні державної регуляторної політики </w:t>
      </w:r>
      <w:r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районній раді є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 районної ради з питань комунальної власності, промисловості та регуляторної політики</w:t>
      </w:r>
      <w:r w:rsidR="002F5F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районної ради від 22.12.2015 № 2-1/VII «Про затвердження Положення про постійні комісії Тальнівської районної ради». </w:t>
      </w:r>
      <w:bookmarkStart w:id="1" w:name="n298"/>
      <w:bookmarkEnd w:id="1"/>
      <w:r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Постійна комісія забезпечує підготовку експертного висновку щодо регуляторного впливу внесеного проекту регуляторного акта, який разом з цим проектом та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</w:t>
      </w:r>
      <w:r w:rsidR="001C60A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75D4C" w:rsidRPr="00775D4C" w:rsidRDefault="00775D4C" w:rsidP="00775D4C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  <w:lang w:val="uk-UA"/>
        </w:rPr>
      </w:pPr>
      <w:bookmarkStart w:id="2" w:name="n299"/>
      <w:bookmarkStart w:id="3" w:name="n300"/>
      <w:bookmarkStart w:id="4" w:name="n301"/>
      <w:bookmarkEnd w:id="2"/>
      <w:bookmarkEnd w:id="3"/>
      <w:bookmarkEnd w:id="4"/>
      <w:r w:rsidRPr="00775D4C">
        <w:rPr>
          <w:sz w:val="28"/>
          <w:szCs w:val="28"/>
          <w:lang w:val="uk-UA"/>
        </w:rPr>
        <w:t xml:space="preserve">На підставі аналізу регуляторного впливу, яким супроводжувався проект регуляторного акта при </w:t>
      </w:r>
      <w:r w:rsidR="001C60A9">
        <w:rPr>
          <w:sz w:val="28"/>
          <w:szCs w:val="28"/>
          <w:lang w:val="uk-UA"/>
        </w:rPr>
        <w:t xml:space="preserve">його внесенні на розгляд сесії </w:t>
      </w:r>
      <w:r w:rsidRPr="00775D4C">
        <w:rPr>
          <w:sz w:val="28"/>
          <w:szCs w:val="28"/>
          <w:lang w:val="uk-UA"/>
        </w:rPr>
        <w:t xml:space="preserve">ради, а також експертного висновку щодо регуляторного впливу цього проекту та пропозицій </w:t>
      </w:r>
      <w:r w:rsidRPr="00775D4C">
        <w:rPr>
          <w:sz w:val="28"/>
          <w:szCs w:val="28"/>
          <w:lang w:val="uk-UA"/>
        </w:rPr>
        <w:lastRenderedPageBreak/>
        <w:t>уповноваженого органу відповідальна постійна комісія готує свої висновки про відповідність проекту регуляторного акта вимогам </w:t>
      </w:r>
      <w:hyperlink r:id="rId9" w:anchor="n49" w:history="1">
        <w:r w:rsidRPr="00775D4C">
          <w:rPr>
            <w:rStyle w:val="a8"/>
            <w:color w:val="auto"/>
            <w:sz w:val="28"/>
            <w:szCs w:val="28"/>
            <w:u w:val="none"/>
            <w:lang w:val="uk-UA"/>
          </w:rPr>
          <w:t>статей 4</w:t>
        </w:r>
      </w:hyperlink>
      <w:r w:rsidRPr="00775D4C">
        <w:rPr>
          <w:sz w:val="28"/>
          <w:szCs w:val="28"/>
          <w:lang w:val="uk-UA"/>
        </w:rPr>
        <w:t> та </w:t>
      </w:r>
      <w:hyperlink r:id="rId10" w:anchor="n82" w:history="1">
        <w:r w:rsidRPr="00775D4C">
          <w:rPr>
            <w:rStyle w:val="a8"/>
            <w:color w:val="auto"/>
            <w:sz w:val="28"/>
            <w:szCs w:val="28"/>
            <w:u w:val="none"/>
            <w:lang w:val="uk-UA"/>
          </w:rPr>
          <w:t>8</w:t>
        </w:r>
      </w:hyperlink>
      <w:r w:rsidRPr="00775D4C">
        <w:rPr>
          <w:sz w:val="28"/>
          <w:szCs w:val="28"/>
          <w:lang w:val="uk-UA"/>
        </w:rPr>
        <w:t xml:space="preserve"> цього Закону. </w:t>
      </w:r>
      <w:bookmarkStart w:id="5" w:name="n302"/>
      <w:bookmarkStart w:id="6" w:name="n303"/>
      <w:bookmarkEnd w:id="5"/>
      <w:bookmarkEnd w:id="6"/>
      <w:r w:rsidRPr="00775D4C">
        <w:rPr>
          <w:sz w:val="28"/>
          <w:szCs w:val="28"/>
          <w:lang w:val="uk-UA"/>
        </w:rPr>
        <w:t xml:space="preserve">   </w:t>
      </w:r>
    </w:p>
    <w:p w:rsidR="00775D4C" w:rsidRPr="00775D4C" w:rsidRDefault="00775D4C" w:rsidP="00775D4C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  <w:lang w:val="uk-UA"/>
        </w:rPr>
      </w:pPr>
      <w:bookmarkStart w:id="7" w:name="n306"/>
      <w:bookmarkEnd w:id="7"/>
      <w:r w:rsidRPr="00775D4C">
        <w:rPr>
          <w:sz w:val="28"/>
          <w:szCs w:val="28"/>
          <w:lang w:val="uk-UA"/>
        </w:rPr>
        <w:t>При представленні на сесії ради проекту регуляторного акта голова відповідальної постійної комісії доповіда</w:t>
      </w:r>
      <w:r w:rsidR="00DE5172">
        <w:rPr>
          <w:sz w:val="28"/>
          <w:szCs w:val="28"/>
          <w:lang w:val="uk-UA"/>
        </w:rPr>
        <w:t>в</w:t>
      </w:r>
      <w:r w:rsidRPr="00775D4C">
        <w:rPr>
          <w:sz w:val="28"/>
          <w:szCs w:val="28"/>
          <w:lang w:val="uk-UA"/>
        </w:rPr>
        <w:t xml:space="preserve"> висновки цієї постійної комісії про відповідність проекту регуляторного акта вимогам </w:t>
      </w:r>
      <w:r w:rsidR="0052442D">
        <w:fldChar w:fldCharType="begin"/>
      </w:r>
      <w:r w:rsidR="0052442D">
        <w:instrText>HYPERLINK</w:instrText>
      </w:r>
      <w:r w:rsidR="0052442D" w:rsidRPr="00960770">
        <w:rPr>
          <w:lang w:val="uk-UA"/>
        </w:rPr>
        <w:instrText xml:space="preserve"> "</w:instrText>
      </w:r>
      <w:r w:rsidR="0052442D">
        <w:instrText>http</w:instrText>
      </w:r>
      <w:r w:rsidR="0052442D" w:rsidRPr="00960770">
        <w:rPr>
          <w:lang w:val="uk-UA"/>
        </w:rPr>
        <w:instrText>://</w:instrText>
      </w:r>
      <w:r w:rsidR="0052442D">
        <w:instrText>zakon</w:instrText>
      </w:r>
      <w:r w:rsidR="0052442D" w:rsidRPr="00960770">
        <w:rPr>
          <w:lang w:val="uk-UA"/>
        </w:rPr>
        <w:instrText>.</w:instrText>
      </w:r>
      <w:r w:rsidR="0052442D">
        <w:instrText>rada</w:instrText>
      </w:r>
      <w:r w:rsidR="0052442D" w:rsidRPr="00960770">
        <w:rPr>
          <w:lang w:val="uk-UA"/>
        </w:rPr>
        <w:instrText>.</w:instrText>
      </w:r>
      <w:r w:rsidR="0052442D">
        <w:instrText>gov</w:instrText>
      </w:r>
      <w:r w:rsidR="0052442D" w:rsidRPr="00960770">
        <w:rPr>
          <w:lang w:val="uk-UA"/>
        </w:rPr>
        <w:instrText>.</w:instrText>
      </w:r>
      <w:r w:rsidR="0052442D">
        <w:instrText>ua</w:instrText>
      </w:r>
      <w:r w:rsidR="0052442D" w:rsidRPr="00960770">
        <w:rPr>
          <w:lang w:val="uk-UA"/>
        </w:rPr>
        <w:instrText>/</w:instrText>
      </w:r>
      <w:r w:rsidR="0052442D">
        <w:instrText>laws</w:instrText>
      </w:r>
      <w:r w:rsidR="0052442D" w:rsidRPr="00960770">
        <w:rPr>
          <w:lang w:val="uk-UA"/>
        </w:rPr>
        <w:instrText>/</w:instrText>
      </w:r>
      <w:r w:rsidR="0052442D">
        <w:instrText>show</w:instrText>
      </w:r>
      <w:r w:rsidR="0052442D" w:rsidRPr="00960770">
        <w:rPr>
          <w:lang w:val="uk-UA"/>
        </w:rPr>
        <w:instrText>/1160-15" \</w:instrText>
      </w:r>
      <w:r w:rsidR="0052442D">
        <w:instrText>l</w:instrText>
      </w:r>
      <w:r w:rsidR="0052442D" w:rsidRPr="00960770">
        <w:rPr>
          <w:lang w:val="uk-UA"/>
        </w:rPr>
        <w:instrText xml:space="preserve"> "</w:instrText>
      </w:r>
      <w:r w:rsidR="0052442D">
        <w:instrText>n</w:instrText>
      </w:r>
      <w:r w:rsidR="0052442D" w:rsidRPr="00960770">
        <w:rPr>
          <w:lang w:val="uk-UA"/>
        </w:rPr>
        <w:instrText>49"</w:instrText>
      </w:r>
      <w:r w:rsidR="0052442D">
        <w:fldChar w:fldCharType="separate"/>
      </w:r>
      <w:r w:rsidRPr="00775D4C">
        <w:rPr>
          <w:rStyle w:val="a8"/>
          <w:color w:val="auto"/>
          <w:sz w:val="28"/>
          <w:szCs w:val="28"/>
          <w:u w:val="none"/>
          <w:lang w:val="uk-UA"/>
        </w:rPr>
        <w:t>статей 4</w:t>
      </w:r>
      <w:r w:rsidR="0052442D">
        <w:fldChar w:fldCharType="end"/>
      </w:r>
      <w:r w:rsidRPr="00775D4C">
        <w:rPr>
          <w:sz w:val="28"/>
          <w:szCs w:val="28"/>
          <w:lang w:val="uk-UA"/>
        </w:rPr>
        <w:t> та </w:t>
      </w:r>
      <w:r w:rsidR="0052442D">
        <w:fldChar w:fldCharType="begin"/>
      </w:r>
      <w:r w:rsidR="0052442D">
        <w:instrText>HYPERLINK</w:instrText>
      </w:r>
      <w:r w:rsidR="0052442D" w:rsidRPr="00960770">
        <w:rPr>
          <w:lang w:val="uk-UA"/>
        </w:rPr>
        <w:instrText xml:space="preserve"> "</w:instrText>
      </w:r>
      <w:r w:rsidR="0052442D">
        <w:instrText>http</w:instrText>
      </w:r>
      <w:r w:rsidR="0052442D" w:rsidRPr="00960770">
        <w:rPr>
          <w:lang w:val="uk-UA"/>
        </w:rPr>
        <w:instrText>://</w:instrText>
      </w:r>
      <w:r w:rsidR="0052442D">
        <w:instrText>zakon</w:instrText>
      </w:r>
      <w:r w:rsidR="0052442D" w:rsidRPr="00960770">
        <w:rPr>
          <w:lang w:val="uk-UA"/>
        </w:rPr>
        <w:instrText>.</w:instrText>
      </w:r>
      <w:r w:rsidR="0052442D">
        <w:instrText>rada</w:instrText>
      </w:r>
      <w:r w:rsidR="0052442D" w:rsidRPr="00960770">
        <w:rPr>
          <w:lang w:val="uk-UA"/>
        </w:rPr>
        <w:instrText>.</w:instrText>
      </w:r>
      <w:r w:rsidR="0052442D">
        <w:instrText>gov</w:instrText>
      </w:r>
      <w:r w:rsidR="0052442D" w:rsidRPr="00960770">
        <w:rPr>
          <w:lang w:val="uk-UA"/>
        </w:rPr>
        <w:instrText>.</w:instrText>
      </w:r>
      <w:r w:rsidR="0052442D">
        <w:instrText>ua</w:instrText>
      </w:r>
      <w:r w:rsidR="0052442D" w:rsidRPr="00960770">
        <w:rPr>
          <w:lang w:val="uk-UA"/>
        </w:rPr>
        <w:instrText>/</w:instrText>
      </w:r>
      <w:r w:rsidR="0052442D">
        <w:instrText>laws</w:instrText>
      </w:r>
      <w:r w:rsidR="0052442D" w:rsidRPr="00960770">
        <w:rPr>
          <w:lang w:val="uk-UA"/>
        </w:rPr>
        <w:instrText>/</w:instrText>
      </w:r>
      <w:r w:rsidR="0052442D">
        <w:instrText>show</w:instrText>
      </w:r>
      <w:r w:rsidR="0052442D" w:rsidRPr="00960770">
        <w:rPr>
          <w:lang w:val="uk-UA"/>
        </w:rPr>
        <w:instrText>/1160-15" \</w:instrText>
      </w:r>
      <w:r w:rsidR="0052442D">
        <w:instrText>l</w:instrText>
      </w:r>
      <w:r w:rsidR="0052442D" w:rsidRPr="00960770">
        <w:rPr>
          <w:lang w:val="uk-UA"/>
        </w:rPr>
        <w:instrText xml:space="preserve"> "</w:instrText>
      </w:r>
      <w:r w:rsidR="0052442D">
        <w:instrText>n</w:instrText>
      </w:r>
      <w:r w:rsidR="0052442D" w:rsidRPr="00960770">
        <w:rPr>
          <w:lang w:val="uk-UA"/>
        </w:rPr>
        <w:instrText>82"</w:instrText>
      </w:r>
      <w:r w:rsidR="0052442D">
        <w:fldChar w:fldCharType="separate"/>
      </w:r>
      <w:r w:rsidRPr="00775D4C">
        <w:rPr>
          <w:rStyle w:val="a8"/>
          <w:color w:val="auto"/>
          <w:sz w:val="28"/>
          <w:szCs w:val="28"/>
          <w:u w:val="none"/>
          <w:lang w:val="uk-UA"/>
        </w:rPr>
        <w:t>8</w:t>
      </w:r>
      <w:r w:rsidR="0052442D">
        <w:fldChar w:fldCharType="end"/>
      </w:r>
      <w:r w:rsidRPr="00775D4C">
        <w:rPr>
          <w:sz w:val="28"/>
          <w:szCs w:val="28"/>
          <w:lang w:val="uk-UA"/>
        </w:rPr>
        <w:t> цього Закону, а також пропозиції уповноваженого органу разом з рішенням постійної комісії щодо їх врахування.</w:t>
      </w:r>
      <w:bookmarkStart w:id="8" w:name="n307"/>
      <w:bookmarkEnd w:id="8"/>
    </w:p>
    <w:p w:rsidR="001C60A9" w:rsidRPr="00775D4C" w:rsidRDefault="00775D4C" w:rsidP="001C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плану діяльності з підготовки проектів регуляторних актів Тальнівської районної ради на 2018 рік, затвердженого рішенням районної ради від 01.12.2017 №</w:t>
      </w: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19-11/VІІ та внесених до нього змін рішенням районної ради від 28..09</w:t>
      </w:r>
      <w:r w:rsidR="001C6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.2018 № 27-6/VІІ, підготовлено </w:t>
      </w: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 рішення про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Тальнівського району</w:t>
      </w:r>
      <w:r w:rsidRPr="00775D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1C60A9" w:rsidRPr="00775D4C">
        <w:rPr>
          <w:rFonts w:ascii="Times New Roman" w:hAnsi="Times New Roman" w:cs="Times New Roman"/>
          <w:sz w:val="28"/>
          <w:szCs w:val="28"/>
          <w:lang w:val="uk-UA"/>
        </w:rPr>
        <w:t>План діяльності Тальнівської районної ради  з підготовки проектів регуляторних актів на 2018 рік зі змінами оприлюднений в газеті «Тальнівщина» та  розміщений  на офіційному сайті районної ради.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 дії виконуються згідно вимог та процедур державної регуляторної політики: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планування діяльності з підготовки проектів регуляторних актів;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підготовка проекту регуляторного акту, аналізу регуляторного впливу;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розгляд проекту регуляторного акту та  аналізу регуляторного впливу на засіданні відповідальної комісії і підготовка нею експертного висновку;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 розгляд та узгодження депутатами ради на сесії  проекту регуляторного акту, аналізу регуляторного впливу, експертного висновку відповідальної комісії;</w:t>
      </w:r>
    </w:p>
    <w:p w:rsidR="00775D4C" w:rsidRPr="00775D4C" w:rsidRDefault="00775D4C" w:rsidP="00775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- оприлюднення проекту регуляторного  акту та аналізу їх регуляторного впливу шляхом публікації у засобах масової інформації та на офіційному сайті Тальнівської районної ради;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обговорення проектів регуляторних актів протягом 30 днів з дати оприлюднення;</w:t>
      </w:r>
    </w:p>
    <w:p w:rsidR="00775D4C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подання проекту регуляторного акту, аналізу регуляторного впливу та експертного висновку  до уповноваженого органу (Державна регуляторна служба України) для підготовки у встановленому Кабінетом Міністрів України порядку пропозицій  щодо удосконалення проекту відповідно до принципів державної  регуляторної політики;</w:t>
      </w:r>
    </w:p>
    <w:p w:rsidR="006F7E1D" w:rsidRPr="00775D4C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5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врахування, у разі наявності, пропозицій та зауважень до проектів регуляторних актів та остаточне прийняття на сесії ради регуляторного акту.</w:t>
      </w:r>
    </w:p>
    <w:p w:rsidR="00D06E0C" w:rsidRPr="00775D4C" w:rsidRDefault="00230200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На засіданні постійної комісії районної ради з питань комунальної власності, промисловості та регуляторної політики п</w:t>
      </w:r>
      <w:r w:rsidR="006F7E1D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ротягом звітного періоду було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6F7E1D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звіти про  періодичне відстеження результативності регуляторних актів - рішень районної ради в</w:t>
      </w:r>
      <w:r w:rsidR="006F7E1D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D06E0C" w:rsidRPr="00775D4C">
        <w:rPr>
          <w:rFonts w:ascii="Times New Roman" w:hAnsi="Times New Roman" w:cs="Times New Roman"/>
          <w:sz w:val="28"/>
          <w:szCs w:val="28"/>
          <w:lang w:val="uk-UA"/>
        </w:rPr>
        <w:t>31.05.2011   № 6-13 «Про затвердження Порядку проведення конкурсу на право оренди майна спільної власності територіальних громад сіл і міста району»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D06E0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ід 31.05.2011 № 6-14 «Про затвердження Положення про порядок закріплення майна, що є спільною </w:t>
      </w:r>
      <w:r w:rsidR="00D06E0C" w:rsidRPr="00775D4C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власністю територіальних громад сіл і міста району та типових форм договорів»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D06E0C" w:rsidRPr="00775D4C">
        <w:rPr>
          <w:rFonts w:ascii="Times New Roman" w:hAnsi="Times New Roman" w:cs="Times New Roman"/>
          <w:sz w:val="28"/>
          <w:szCs w:val="28"/>
          <w:lang w:val="uk-UA"/>
        </w:rPr>
        <w:t>ід 05.08.2014 № 32-17/VІ «Про затвердження порядку відрахувань комунальними (унітарними) підприємствами спільної власності територіальних громад сіл і міста Тальнівського району до районного  бюджету частини чистого прибутку (доходу)».</w:t>
      </w:r>
      <w:r w:rsidR="00775D4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Дані звіт</w:t>
      </w:r>
      <w:r w:rsidR="00DE51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75D4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 були оприлюднені на офіційному сайті районної ради в розділі «Регуляторна діяльність – </w:t>
      </w:r>
      <w:r w:rsidR="0052442D">
        <w:fldChar w:fldCharType="begin"/>
      </w:r>
      <w:r w:rsidR="0052442D">
        <w:instrText>HYPERLINK</w:instrText>
      </w:r>
      <w:r w:rsidR="0052442D" w:rsidRPr="00960770">
        <w:rPr>
          <w:lang w:val="uk-UA"/>
        </w:rPr>
        <w:instrText xml:space="preserve"> "</w:instrText>
      </w:r>
      <w:r w:rsidR="0052442D">
        <w:instrText>http</w:instrText>
      </w:r>
      <w:r w:rsidR="0052442D" w:rsidRPr="00960770">
        <w:rPr>
          <w:lang w:val="uk-UA"/>
        </w:rPr>
        <w:instrText>://</w:instrText>
      </w:r>
      <w:r w:rsidR="0052442D">
        <w:instrText>rayrada</w:instrText>
      </w:r>
      <w:r w:rsidR="0052442D" w:rsidRPr="00960770">
        <w:rPr>
          <w:lang w:val="uk-UA"/>
        </w:rPr>
        <w:instrText>.</w:instrText>
      </w:r>
      <w:r w:rsidR="0052442D">
        <w:instrText>talnern</w:instrText>
      </w:r>
      <w:r w:rsidR="0052442D" w:rsidRPr="00960770">
        <w:rPr>
          <w:lang w:val="uk-UA"/>
        </w:rPr>
        <w:instrText>.</w:instrText>
      </w:r>
      <w:r w:rsidR="0052442D">
        <w:instrText>gov</w:instrText>
      </w:r>
      <w:r w:rsidR="0052442D" w:rsidRPr="00960770">
        <w:rPr>
          <w:lang w:val="uk-UA"/>
        </w:rPr>
        <w:instrText>.</w:instrText>
      </w:r>
      <w:r w:rsidR="0052442D">
        <w:instrText>ua</w:instrText>
      </w:r>
      <w:r w:rsidR="0052442D" w:rsidRPr="00960770">
        <w:rPr>
          <w:lang w:val="uk-UA"/>
        </w:rPr>
        <w:instrText>/</w:instrText>
      </w:r>
      <w:r w:rsidR="0052442D">
        <w:instrText>regulyatorna</w:instrText>
      </w:r>
      <w:r w:rsidR="0052442D" w:rsidRPr="00960770">
        <w:rPr>
          <w:lang w:val="uk-UA"/>
        </w:rPr>
        <w:instrText>-</w:instrText>
      </w:r>
      <w:r w:rsidR="0052442D">
        <w:instrText>diyalnist</w:instrText>
      </w:r>
      <w:r w:rsidR="0052442D" w:rsidRPr="00960770">
        <w:rPr>
          <w:lang w:val="uk-UA"/>
        </w:rPr>
        <w:instrText>/</w:instrText>
      </w:r>
      <w:r w:rsidR="0052442D">
        <w:instrText>zviti</w:instrText>
      </w:r>
      <w:r w:rsidR="0052442D" w:rsidRPr="00960770">
        <w:rPr>
          <w:lang w:val="uk-UA"/>
        </w:rPr>
        <w:instrText>-</w:instrText>
      </w:r>
      <w:r w:rsidR="0052442D">
        <w:instrText>pro</w:instrText>
      </w:r>
      <w:r w:rsidR="0052442D" w:rsidRPr="00960770">
        <w:rPr>
          <w:lang w:val="uk-UA"/>
        </w:rPr>
        <w:instrText>-</w:instrText>
      </w:r>
      <w:r w:rsidR="0052442D">
        <w:instrText>rezultati</w:instrText>
      </w:r>
      <w:r w:rsidR="0052442D" w:rsidRPr="00960770">
        <w:rPr>
          <w:lang w:val="uk-UA"/>
        </w:rPr>
        <w:instrText>-</w:instrText>
      </w:r>
      <w:r w:rsidR="0052442D">
        <w:instrText>periodichnogo</w:instrText>
      </w:r>
      <w:r w:rsidR="0052442D" w:rsidRPr="00960770">
        <w:rPr>
          <w:lang w:val="uk-UA"/>
        </w:rPr>
        <w:instrText>-</w:instrText>
      </w:r>
      <w:r w:rsidR="0052442D">
        <w:instrText>vidstezhennya</w:instrText>
      </w:r>
      <w:r w:rsidR="0052442D" w:rsidRPr="00960770">
        <w:rPr>
          <w:lang w:val="uk-UA"/>
        </w:rPr>
        <w:instrText>-</w:instrText>
      </w:r>
      <w:r w:rsidR="0052442D">
        <w:instrText>regulyatornih</w:instrText>
      </w:r>
      <w:r w:rsidR="0052442D" w:rsidRPr="00960770">
        <w:rPr>
          <w:lang w:val="uk-UA"/>
        </w:rPr>
        <w:instrText>-</w:instrText>
      </w:r>
      <w:r w:rsidR="0052442D">
        <w:instrText>aktiv</w:instrText>
      </w:r>
      <w:r w:rsidR="0052442D" w:rsidRPr="00960770">
        <w:rPr>
          <w:lang w:val="uk-UA"/>
        </w:rPr>
        <w:instrText>-</w:instrText>
      </w:r>
      <w:r w:rsidR="0052442D">
        <w:instrText>rajonnoi</w:instrText>
      </w:r>
      <w:r w:rsidR="0052442D" w:rsidRPr="00960770">
        <w:rPr>
          <w:lang w:val="uk-UA"/>
        </w:rPr>
        <w:instrText>-</w:instrText>
      </w:r>
      <w:r w:rsidR="0052442D">
        <w:instrText>radi</w:instrText>
      </w:r>
      <w:r w:rsidR="0052442D" w:rsidRPr="00960770">
        <w:rPr>
          <w:lang w:val="uk-UA"/>
        </w:rPr>
        <w:instrText>/" \</w:instrText>
      </w:r>
      <w:r w:rsidR="0052442D">
        <w:instrText>o</w:instrText>
      </w:r>
      <w:r w:rsidR="0052442D" w:rsidRPr="00960770">
        <w:rPr>
          <w:lang w:val="uk-UA"/>
        </w:rPr>
        <w:instrText xml:space="preserve"> "Звіти про результати періодичного відстеження регуляторних актів районної ради"</w:instrText>
      </w:r>
      <w:r w:rsidR="0052442D">
        <w:fldChar w:fldCharType="separate"/>
      </w:r>
      <w:r w:rsidR="00775D4C" w:rsidRPr="00775D4C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Звіти про результати періодичного відстеження регуляторних актів районної ради</w:t>
      </w:r>
      <w:r w:rsidR="0052442D">
        <w:fldChar w:fldCharType="end"/>
      </w:r>
      <w:r w:rsidR="00775D4C" w:rsidRPr="00775D4C">
        <w:rPr>
          <w:rFonts w:ascii="Times New Roman" w:hAnsi="Times New Roman" w:cs="Times New Roman"/>
          <w:sz w:val="28"/>
          <w:szCs w:val="28"/>
          <w:lang w:val="uk-UA"/>
        </w:rPr>
        <w:t>» та друкованих засобах масової інформації.</w:t>
      </w:r>
    </w:p>
    <w:p w:rsidR="00060CAC" w:rsidRPr="00775D4C" w:rsidRDefault="00E4400C" w:rsidP="00CC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2F6B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а даний час </w:t>
      </w:r>
      <w:r w:rsidR="00D92E0A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діють 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2E0A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A005C" w:rsidRPr="00775D4C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D92E0A" w:rsidRPr="00775D4C">
        <w:rPr>
          <w:rFonts w:ascii="Times New Roman" w:hAnsi="Times New Roman" w:cs="Times New Roman"/>
          <w:sz w:val="28"/>
          <w:szCs w:val="28"/>
          <w:lang w:val="uk-UA"/>
        </w:rPr>
        <w:t>) регуляторних актів</w:t>
      </w:r>
      <w:r w:rsidR="00292F6B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D92E0A" w:rsidRPr="00775D4C">
        <w:rPr>
          <w:rFonts w:ascii="Times New Roman" w:hAnsi="Times New Roman" w:cs="Times New Roman"/>
          <w:sz w:val="28"/>
          <w:szCs w:val="28"/>
          <w:lang w:val="uk-UA"/>
        </w:rPr>
        <w:t>оприлюднені на офіційному сайті районної ради в розділі «Регуляторна діяльність</w:t>
      </w:r>
      <w:r w:rsidR="00451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BE1" w:rsidRPr="001F2656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– </w:t>
      </w:r>
      <w:r w:rsidR="0052442D">
        <w:fldChar w:fldCharType="begin"/>
      </w:r>
      <w:r w:rsidR="0052442D">
        <w:instrText>HYPERLINK</w:instrText>
      </w:r>
      <w:r w:rsidR="0052442D" w:rsidRPr="00960770">
        <w:rPr>
          <w:lang w:val="uk-UA"/>
        </w:rPr>
        <w:instrText xml:space="preserve"> "</w:instrText>
      </w:r>
      <w:r w:rsidR="0052442D">
        <w:instrText>http</w:instrText>
      </w:r>
      <w:r w:rsidR="0052442D" w:rsidRPr="00960770">
        <w:rPr>
          <w:lang w:val="uk-UA"/>
        </w:rPr>
        <w:instrText>://</w:instrText>
      </w:r>
      <w:r w:rsidR="0052442D">
        <w:instrText>rayrada</w:instrText>
      </w:r>
      <w:r w:rsidR="0052442D" w:rsidRPr="00960770">
        <w:rPr>
          <w:lang w:val="uk-UA"/>
        </w:rPr>
        <w:instrText>.</w:instrText>
      </w:r>
      <w:r w:rsidR="0052442D">
        <w:instrText>talnern</w:instrText>
      </w:r>
      <w:r w:rsidR="0052442D" w:rsidRPr="00960770">
        <w:rPr>
          <w:lang w:val="uk-UA"/>
        </w:rPr>
        <w:instrText>.</w:instrText>
      </w:r>
      <w:r w:rsidR="0052442D">
        <w:instrText>gov</w:instrText>
      </w:r>
      <w:r w:rsidR="0052442D" w:rsidRPr="00960770">
        <w:rPr>
          <w:lang w:val="uk-UA"/>
        </w:rPr>
        <w:instrText>.</w:instrText>
      </w:r>
      <w:r w:rsidR="0052442D">
        <w:instrText>ua</w:instrText>
      </w:r>
      <w:r w:rsidR="0052442D" w:rsidRPr="00960770">
        <w:rPr>
          <w:lang w:val="uk-UA"/>
        </w:rPr>
        <w:instrText>/</w:instrText>
      </w:r>
      <w:r w:rsidR="0052442D">
        <w:instrText>regulyatorna</w:instrText>
      </w:r>
      <w:r w:rsidR="0052442D" w:rsidRPr="00960770">
        <w:rPr>
          <w:lang w:val="uk-UA"/>
        </w:rPr>
        <w:instrText>-</w:instrText>
      </w:r>
      <w:r w:rsidR="0052442D">
        <w:instrText>diyalnist</w:instrText>
      </w:r>
      <w:r w:rsidR="0052442D" w:rsidRPr="00960770">
        <w:rPr>
          <w:lang w:val="uk-UA"/>
        </w:rPr>
        <w:instrText>/</w:instrText>
      </w:r>
      <w:r w:rsidR="0052442D">
        <w:instrText>regulyatorni</w:instrText>
      </w:r>
      <w:r w:rsidR="0052442D" w:rsidRPr="00960770">
        <w:rPr>
          <w:lang w:val="uk-UA"/>
        </w:rPr>
        <w:instrText>-</w:instrText>
      </w:r>
      <w:r w:rsidR="0052442D">
        <w:instrText>akti</w:instrText>
      </w:r>
      <w:r w:rsidR="0052442D" w:rsidRPr="00960770">
        <w:rPr>
          <w:lang w:val="uk-UA"/>
        </w:rPr>
        <w:instrText>-</w:instrText>
      </w:r>
      <w:r w:rsidR="0052442D">
        <w:instrText>rishennya</w:instrText>
      </w:r>
      <w:r w:rsidR="0052442D" w:rsidRPr="00960770">
        <w:rPr>
          <w:lang w:val="uk-UA"/>
        </w:rPr>
        <w:instrText>-</w:instrText>
      </w:r>
      <w:r w:rsidR="0052442D">
        <w:instrText>rajonnoi</w:instrText>
      </w:r>
      <w:r w:rsidR="0052442D" w:rsidRPr="00960770">
        <w:rPr>
          <w:lang w:val="uk-UA"/>
        </w:rPr>
        <w:instrText>-</w:instrText>
      </w:r>
      <w:r w:rsidR="0052442D">
        <w:instrText>radi</w:instrText>
      </w:r>
      <w:r w:rsidR="0052442D" w:rsidRPr="00960770">
        <w:rPr>
          <w:lang w:val="uk-UA"/>
        </w:rPr>
        <w:instrText>/" \</w:instrText>
      </w:r>
      <w:r w:rsidR="0052442D">
        <w:instrText>o</w:instrText>
      </w:r>
      <w:r w:rsidR="0052442D" w:rsidRPr="00960770">
        <w:rPr>
          <w:lang w:val="uk-UA"/>
        </w:rPr>
        <w:instrText xml:space="preserve"> "Регуляторні акти - рішення районної ради"</w:instrText>
      </w:r>
      <w:r w:rsidR="0052442D">
        <w:fldChar w:fldCharType="separate"/>
      </w:r>
      <w:r w:rsidR="00451BE1" w:rsidRPr="00451BE1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Регуляторні акти - рішення районної ради</w:t>
      </w:r>
      <w:r w:rsidR="0052442D">
        <w:fldChar w:fldCharType="end"/>
      </w:r>
      <w:r w:rsidR="00D92E0A" w:rsidRPr="00775D4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C4B8E" w:rsidRPr="00775D4C" w:rsidRDefault="00D92E0A" w:rsidP="00CC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Враховуючи вимоги діючих регуляторних актів за звітний період приймались рішення районної ради щодо управління, списання основних засобів та оренди об’єктів (майна) спільної власності територіальних громад сіл і міста Тальнівського району. Зокрема:</w:t>
      </w:r>
    </w:p>
    <w:p w:rsidR="00CC4B8E" w:rsidRPr="00775D4C" w:rsidRDefault="0060251D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03.01.2018 № 21-1/VІІ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актів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приймання -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передачі та закріплення майна на праві оперативного управління за комунальним закладом «Тальнівський районний центр  первинної  медико-санітарної  допомоги» Тальнівської  районної  ради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23.02.2018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22-17/VІІ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 затвердження актів прийому – передачі майна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23.02.2018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22-18/VІІ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управлінню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агропромислового та економічного розвитку районної державної адміністрації на передачу в оренду майна спільної власності територіальних громад сіл і міста Тальнівського району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30.03.2018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23-6/VII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передачу майна, яке належить до спільної власності територіальних громад сіл і міста Тальнівського району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Від 30.03.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23-7/VII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переукладення районним будинком культури договору оренди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майна, що належить до спільної власності територіальних громад сіл і міста Тальнівського району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31.05.2018 № 24-19/VII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Тальнівської центральної районної лікарні у новій редакції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B8E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31.05.2018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24-20/VII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списання комп’ютерної техніки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та оргтехніки  виконавчого апарату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76C9" w:rsidRPr="00775D4C" w:rsidRDefault="00CC4B8E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31.05.2018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24-21/VII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надання дозволу Тальнівській центральній районній лікарні на списання з балансу основних засобів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31.05.2018 № 24-22/VII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списання матеріальних цінностей з балансу Тальнівського районного будинку культури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31.05.2018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24-23/VII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переукладення районною радою</w:t>
      </w:r>
      <w:r w:rsidR="00C200FC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договору оренди підвального приміщення адмінбудівлі, що належить до спільної власності територіальних громад сіл і міста Тальнівського району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13.07.2018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25-4/VII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 w:eastAsia="en-US"/>
        </w:rPr>
        <w:t>Про</w:t>
      </w:r>
      <w:r w:rsidR="00C200FC" w:rsidRPr="00775D4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затвердження статуту Лащівського навчально-виховного комплексу «дошкільний навчальний заклад – загальноосвітня школа І ступеня»</w:t>
      </w:r>
      <w:r w:rsidRPr="00775D4C">
        <w:rPr>
          <w:rFonts w:ascii="Times New Roman" w:hAnsi="Times New Roman" w:cs="Times New Roman"/>
          <w:sz w:val="28"/>
          <w:szCs w:val="28"/>
          <w:lang w:val="uk-UA" w:eastAsia="zh-CN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13.07.2018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25-5/VII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внесення змін в Положення про Районний центр соціальної реабілітації дітей-інвалідів Тальнівської районної ради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13.07.2018 №  25-8/VII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передачу в оперативне управління житлового  будинку з допоміжними приміщеннями   та земельною ділянкою Тальнівській центральній районній лікарні та внесення змін до рішення районної ради від 23.02.2018 № 22-15/VІІ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13.07.2018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25-9/VII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передавальних актів майна редакцій друкованих засобів масової інф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ормації «Колос» і «Тальнівщина»»;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13.07.2018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 25-10/VII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незалежну оцінку об’єкта комунальної </w:t>
      </w:r>
      <w:r w:rsidR="00C200FC" w:rsidRPr="00775D4C">
        <w:rPr>
          <w:rFonts w:ascii="Times New Roman" w:hAnsi="Times New Roman" w:cs="Times New Roman"/>
          <w:bCs/>
          <w:sz w:val="28"/>
          <w:szCs w:val="28"/>
          <w:lang w:val="uk-UA"/>
        </w:rPr>
        <w:t>власності</w:t>
      </w:r>
      <w:r w:rsidRPr="00775D4C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  <w:r w:rsidR="00C200FC" w:rsidRPr="00775D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13.07.2018 №  25-11/VII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приймання-передачі книжкових фондів та майна Тальнівського районного музею історії хліборобства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17.08.2018 № 26-7/VII</w:t>
      </w:r>
      <w:r w:rsidR="00CC4B8E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приймання – передачі основних засобів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17.08.2018 № 26-8/VII</w:t>
      </w:r>
      <w:r w:rsidR="00CC4B8E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200FC" w:rsidRPr="00775D4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внесення змін до статуту Павлівського Першого</w:t>
      </w:r>
      <w:r w:rsidR="00C200FC"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навчально-виховного комплексу «дошкільний навчальний заклад – загальноосвітня</w:t>
      </w:r>
      <w:r w:rsidR="00CC4B8E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школа І-ІІ ступенів» Тальнівської районної ради</w:t>
      </w:r>
      <w:r w:rsidRPr="00775D4C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17.08.2018 № 26-10/VII</w:t>
      </w:r>
      <w:r w:rsidR="00CC4B8E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5D4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надання дозволу відділу освіти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Тальнівської райдержадміністрації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на передачу  в оренду  приміщення теплиці Веселокутського НВК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D06E0C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17.08.2018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№ 26-11/VII</w:t>
      </w:r>
      <w:r w:rsidR="00CC4B8E" w:rsidRPr="0077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76C9" w:rsidRPr="00775D4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з спільної  власності територіальних громад сіл і міста Тальнівського району до комунальної власності територіальної громади села Легедзине пам’ятного знаку «Обеліск слави»</w:t>
      </w:r>
      <w:r w:rsidR="006076C9"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28.09.2018 № 27-7/VІІ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оперативне управління житлового будинку з допоміжними приміщеннями та земельною ділянкою </w:t>
      </w:r>
      <w:proofErr w:type="spellStart"/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28.09.2018 № 27-9/VІІ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приймання-передачі пам’ятного знаку «Обеліск слави»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28.09.2018 № 27-10/VІІ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Про надання дозволу Тальнівській центральній районній лікарні на списання з балансу основних засобів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076C9" w:rsidRPr="00775D4C" w:rsidRDefault="006076C9" w:rsidP="006076C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28.09.2018 № 27-11/VІІ 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>Про надання дозволу управлінню агропромислового та економічного розвитку районної державної адміністрації на передачу в оренду майна спільної власності територіальних громад сіл і міста Тальнівського району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30200" w:rsidRPr="00775D4C" w:rsidRDefault="006076C9" w:rsidP="0023020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C4B8E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28.09.2018 № 27-21/VІІ «Про затвердження звіту про незалежну оцінку об’єкта комунальної </w:t>
      </w:r>
      <w:r w:rsidR="00CC4B8E" w:rsidRPr="00775D4C">
        <w:rPr>
          <w:rFonts w:ascii="Times New Roman" w:hAnsi="Times New Roman" w:cs="Times New Roman"/>
          <w:bCs/>
          <w:sz w:val="28"/>
          <w:szCs w:val="28"/>
          <w:lang w:val="uk-UA"/>
        </w:rPr>
        <w:t>власності»</w:t>
      </w:r>
      <w:r w:rsidRPr="00775D4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200" w:rsidRPr="00775D4C" w:rsidRDefault="00DE5172" w:rsidP="0023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0200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30200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0200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0200" w:rsidRPr="00775D4C">
        <w:rPr>
          <w:rFonts w:ascii="Times New Roman" w:hAnsi="Times New Roman" w:cs="Times New Roman"/>
          <w:sz w:val="28"/>
          <w:szCs w:val="28"/>
          <w:lang w:val="uk-UA"/>
        </w:rPr>
        <w:t>соблива увага радою</w:t>
      </w:r>
      <w:r w:rsidR="00804301">
        <w:rPr>
          <w:rFonts w:ascii="Times New Roman" w:hAnsi="Times New Roman" w:cs="Times New Roman"/>
          <w:sz w:val="28"/>
          <w:szCs w:val="28"/>
          <w:lang w:val="uk-UA"/>
        </w:rPr>
        <w:t>, її виконавчим апаратом</w:t>
      </w:r>
      <w:r w:rsidR="00230200"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приділялась здійсненню державної регуляторної політики, вдосконаленню правового регулювання господарських відносин, недопущенню прийняття економічно недоцільних та неефективних регуляторних актів</w:t>
      </w:r>
      <w:r w:rsidR="005219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200" w:rsidRPr="00775D4C" w:rsidRDefault="00230200" w:rsidP="0023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Однак зберігається низький рівень акти</w:t>
      </w:r>
      <w:r w:rsidR="00DE5172">
        <w:rPr>
          <w:rFonts w:ascii="Times New Roman" w:hAnsi="Times New Roman" w:cs="Times New Roman"/>
          <w:sz w:val="28"/>
          <w:szCs w:val="28"/>
          <w:lang w:val="uk-UA"/>
        </w:rPr>
        <w:t>вності суб’єктів господарювання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та населення в процесі обговорення проектів регуляторних актів та проведенні відстежень результативності дії прийнятих  регуляторних актів</w:t>
      </w:r>
      <w:r w:rsidR="005219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0B6" w:rsidRPr="00775D4C" w:rsidRDefault="006810B6" w:rsidP="00CC4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ab/>
        <w:t>Виконавчим апаратом районної ради продовжуватиметься робота  із забезпечення у 201</w:t>
      </w:r>
      <w:r w:rsidR="00C200FC" w:rsidRPr="00775D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5D4C">
        <w:rPr>
          <w:rFonts w:ascii="Times New Roman" w:hAnsi="Times New Roman" w:cs="Times New Roman"/>
          <w:sz w:val="28"/>
          <w:szCs w:val="28"/>
          <w:lang w:val="uk-UA"/>
        </w:rPr>
        <w:t xml:space="preserve"> та наступних роках дотримання вимог чинного законодавства при здійсненні державної регуляторної політики в районній раді.</w:t>
      </w:r>
    </w:p>
    <w:p w:rsidR="000815C1" w:rsidRDefault="000815C1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Pr="00775D4C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Default="006810B6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4C">
        <w:rPr>
          <w:rFonts w:ascii="Times New Roman" w:hAnsi="Times New Roman" w:cs="Times New Roman"/>
          <w:sz w:val="28"/>
          <w:szCs w:val="28"/>
          <w:lang w:val="uk-UA"/>
        </w:rPr>
        <w:t>Голова  районної  ради                                                            В.</w:t>
      </w:r>
      <w:proofErr w:type="spellStart"/>
      <w:r w:rsidRPr="00775D4C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01E3" w:rsidSect="000701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E1"/>
    <w:multiLevelType w:val="hybridMultilevel"/>
    <w:tmpl w:val="346C84EE"/>
    <w:lvl w:ilvl="0" w:tplc="D6840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1BF7"/>
    <w:multiLevelType w:val="hybridMultilevel"/>
    <w:tmpl w:val="9E9E97EE"/>
    <w:lvl w:ilvl="0" w:tplc="D410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71DDB"/>
    <w:multiLevelType w:val="hybridMultilevel"/>
    <w:tmpl w:val="2050E3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7355C5A"/>
    <w:multiLevelType w:val="hybridMultilevel"/>
    <w:tmpl w:val="C8EC9F86"/>
    <w:lvl w:ilvl="0" w:tplc="5A54B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C6141"/>
    <w:multiLevelType w:val="hybridMultilevel"/>
    <w:tmpl w:val="330A859E"/>
    <w:lvl w:ilvl="0" w:tplc="A1AA79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F657FE"/>
    <w:multiLevelType w:val="multilevel"/>
    <w:tmpl w:val="D17CF7BC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4806CC"/>
    <w:multiLevelType w:val="hybridMultilevel"/>
    <w:tmpl w:val="641C0FEA"/>
    <w:lvl w:ilvl="0" w:tplc="9E5EFBF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D655B8"/>
    <w:multiLevelType w:val="hybridMultilevel"/>
    <w:tmpl w:val="9E8E1400"/>
    <w:lvl w:ilvl="0" w:tplc="C5A040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5EA93DBA"/>
    <w:multiLevelType w:val="hybridMultilevel"/>
    <w:tmpl w:val="F1AC1E28"/>
    <w:lvl w:ilvl="0" w:tplc="6B2ABE30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1316149"/>
    <w:multiLevelType w:val="multilevel"/>
    <w:tmpl w:val="02EEDA6A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5241D4"/>
    <w:multiLevelType w:val="hybridMultilevel"/>
    <w:tmpl w:val="FEA2503C"/>
    <w:lvl w:ilvl="0" w:tplc="54C45B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6802A4"/>
    <w:multiLevelType w:val="hybridMultilevel"/>
    <w:tmpl w:val="CE2612A6"/>
    <w:lvl w:ilvl="0" w:tplc="C5A04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C27A7"/>
    <w:multiLevelType w:val="hybridMultilevel"/>
    <w:tmpl w:val="20F0E33E"/>
    <w:lvl w:ilvl="0" w:tplc="541A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5B0A53"/>
    <w:multiLevelType w:val="multilevel"/>
    <w:tmpl w:val="75583FB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u w:val="single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91"/>
    <w:rsid w:val="00006C96"/>
    <w:rsid w:val="00013691"/>
    <w:rsid w:val="00015015"/>
    <w:rsid w:val="00027BB0"/>
    <w:rsid w:val="00030D12"/>
    <w:rsid w:val="000434FC"/>
    <w:rsid w:val="0005246E"/>
    <w:rsid w:val="00060CAC"/>
    <w:rsid w:val="00062C0B"/>
    <w:rsid w:val="00065379"/>
    <w:rsid w:val="000701E3"/>
    <w:rsid w:val="000718FA"/>
    <w:rsid w:val="00075137"/>
    <w:rsid w:val="000815C1"/>
    <w:rsid w:val="00084D70"/>
    <w:rsid w:val="000968F1"/>
    <w:rsid w:val="000B1BAB"/>
    <w:rsid w:val="000B24A0"/>
    <w:rsid w:val="000C201A"/>
    <w:rsid w:val="000D0BF2"/>
    <w:rsid w:val="000D22AE"/>
    <w:rsid w:val="000D4BE4"/>
    <w:rsid w:val="000E0BDF"/>
    <w:rsid w:val="000E167E"/>
    <w:rsid w:val="000F79A8"/>
    <w:rsid w:val="00104D5F"/>
    <w:rsid w:val="0011429E"/>
    <w:rsid w:val="001336B6"/>
    <w:rsid w:val="00146147"/>
    <w:rsid w:val="00151A9E"/>
    <w:rsid w:val="00154A9D"/>
    <w:rsid w:val="00161CF2"/>
    <w:rsid w:val="00174C4E"/>
    <w:rsid w:val="001A1D54"/>
    <w:rsid w:val="001B7A40"/>
    <w:rsid w:val="001C60A9"/>
    <w:rsid w:val="001C62EC"/>
    <w:rsid w:val="001D1DCC"/>
    <w:rsid w:val="001F2656"/>
    <w:rsid w:val="00216BE9"/>
    <w:rsid w:val="00230200"/>
    <w:rsid w:val="0028499A"/>
    <w:rsid w:val="00292F6B"/>
    <w:rsid w:val="002A6021"/>
    <w:rsid w:val="002B11B0"/>
    <w:rsid w:val="002B3609"/>
    <w:rsid w:val="002E6A50"/>
    <w:rsid w:val="002F5F04"/>
    <w:rsid w:val="00300953"/>
    <w:rsid w:val="003058E7"/>
    <w:rsid w:val="00311601"/>
    <w:rsid w:val="00346C98"/>
    <w:rsid w:val="00350767"/>
    <w:rsid w:val="003507DA"/>
    <w:rsid w:val="0036058F"/>
    <w:rsid w:val="00371E4C"/>
    <w:rsid w:val="00390E86"/>
    <w:rsid w:val="00393410"/>
    <w:rsid w:val="003A37AB"/>
    <w:rsid w:val="003C0F58"/>
    <w:rsid w:val="003C1C1C"/>
    <w:rsid w:val="003F5DB3"/>
    <w:rsid w:val="003F7316"/>
    <w:rsid w:val="004073AD"/>
    <w:rsid w:val="004172B3"/>
    <w:rsid w:val="00434E30"/>
    <w:rsid w:val="00446608"/>
    <w:rsid w:val="00451BE1"/>
    <w:rsid w:val="004608FE"/>
    <w:rsid w:val="00495D3F"/>
    <w:rsid w:val="004A005C"/>
    <w:rsid w:val="004A18AC"/>
    <w:rsid w:val="004A2C67"/>
    <w:rsid w:val="004A6364"/>
    <w:rsid w:val="004E17E4"/>
    <w:rsid w:val="005219BD"/>
    <w:rsid w:val="0052442D"/>
    <w:rsid w:val="00527FAB"/>
    <w:rsid w:val="005301DE"/>
    <w:rsid w:val="005361FB"/>
    <w:rsid w:val="00551C32"/>
    <w:rsid w:val="00571DF0"/>
    <w:rsid w:val="005B51F4"/>
    <w:rsid w:val="005C1A08"/>
    <w:rsid w:val="005C2FCD"/>
    <w:rsid w:val="005C4EB4"/>
    <w:rsid w:val="005D7312"/>
    <w:rsid w:val="005E51AA"/>
    <w:rsid w:val="0060251D"/>
    <w:rsid w:val="0060304A"/>
    <w:rsid w:val="006076C9"/>
    <w:rsid w:val="00607D7C"/>
    <w:rsid w:val="00615759"/>
    <w:rsid w:val="00620D9F"/>
    <w:rsid w:val="0064299D"/>
    <w:rsid w:val="006702C4"/>
    <w:rsid w:val="006810B6"/>
    <w:rsid w:val="00694BFE"/>
    <w:rsid w:val="00694FC0"/>
    <w:rsid w:val="006D300D"/>
    <w:rsid w:val="006E60DF"/>
    <w:rsid w:val="006F7E1D"/>
    <w:rsid w:val="00707ECC"/>
    <w:rsid w:val="00726D06"/>
    <w:rsid w:val="00736836"/>
    <w:rsid w:val="00745E7B"/>
    <w:rsid w:val="00751D6C"/>
    <w:rsid w:val="00775D4C"/>
    <w:rsid w:val="007871CF"/>
    <w:rsid w:val="007965D2"/>
    <w:rsid w:val="007B1C54"/>
    <w:rsid w:val="007B27AF"/>
    <w:rsid w:val="007D1FD3"/>
    <w:rsid w:val="00804301"/>
    <w:rsid w:val="00814AAC"/>
    <w:rsid w:val="00836B13"/>
    <w:rsid w:val="0085475B"/>
    <w:rsid w:val="00860A49"/>
    <w:rsid w:val="00877F3E"/>
    <w:rsid w:val="00882437"/>
    <w:rsid w:val="0088461A"/>
    <w:rsid w:val="008D3144"/>
    <w:rsid w:val="008E366A"/>
    <w:rsid w:val="008F69DE"/>
    <w:rsid w:val="008F72B4"/>
    <w:rsid w:val="00937ED4"/>
    <w:rsid w:val="00951100"/>
    <w:rsid w:val="00960770"/>
    <w:rsid w:val="009E4099"/>
    <w:rsid w:val="00A71C71"/>
    <w:rsid w:val="00A7330F"/>
    <w:rsid w:val="00A77AB6"/>
    <w:rsid w:val="00A974FE"/>
    <w:rsid w:val="00AB64F3"/>
    <w:rsid w:val="00AC0E5D"/>
    <w:rsid w:val="00AC7451"/>
    <w:rsid w:val="00AE6FA8"/>
    <w:rsid w:val="00AF451D"/>
    <w:rsid w:val="00B060B4"/>
    <w:rsid w:val="00B20296"/>
    <w:rsid w:val="00B24129"/>
    <w:rsid w:val="00B31349"/>
    <w:rsid w:val="00B57D78"/>
    <w:rsid w:val="00B73611"/>
    <w:rsid w:val="00B74032"/>
    <w:rsid w:val="00B7730D"/>
    <w:rsid w:val="00BA4DE4"/>
    <w:rsid w:val="00BB0735"/>
    <w:rsid w:val="00BC572B"/>
    <w:rsid w:val="00BD499A"/>
    <w:rsid w:val="00BD6193"/>
    <w:rsid w:val="00BD6AB1"/>
    <w:rsid w:val="00C112ED"/>
    <w:rsid w:val="00C200FC"/>
    <w:rsid w:val="00C21B86"/>
    <w:rsid w:val="00C21DA2"/>
    <w:rsid w:val="00C62AB1"/>
    <w:rsid w:val="00C67005"/>
    <w:rsid w:val="00C904EA"/>
    <w:rsid w:val="00C90AC6"/>
    <w:rsid w:val="00CA2F58"/>
    <w:rsid w:val="00CA52C7"/>
    <w:rsid w:val="00CB1827"/>
    <w:rsid w:val="00CB5A95"/>
    <w:rsid w:val="00CC4B8E"/>
    <w:rsid w:val="00CD313D"/>
    <w:rsid w:val="00CD4341"/>
    <w:rsid w:val="00CE1AE0"/>
    <w:rsid w:val="00CE4AD9"/>
    <w:rsid w:val="00D06E0C"/>
    <w:rsid w:val="00D718FD"/>
    <w:rsid w:val="00D86BE5"/>
    <w:rsid w:val="00D92E0A"/>
    <w:rsid w:val="00D96D64"/>
    <w:rsid w:val="00DB05D1"/>
    <w:rsid w:val="00DE5172"/>
    <w:rsid w:val="00E026A9"/>
    <w:rsid w:val="00E076A7"/>
    <w:rsid w:val="00E26636"/>
    <w:rsid w:val="00E4400C"/>
    <w:rsid w:val="00E54ECF"/>
    <w:rsid w:val="00E61201"/>
    <w:rsid w:val="00E63715"/>
    <w:rsid w:val="00E72D78"/>
    <w:rsid w:val="00E925A4"/>
    <w:rsid w:val="00E92C33"/>
    <w:rsid w:val="00EA132F"/>
    <w:rsid w:val="00EA16C0"/>
    <w:rsid w:val="00EC69B5"/>
    <w:rsid w:val="00ED7F9F"/>
    <w:rsid w:val="00EF2818"/>
    <w:rsid w:val="00EF4FAB"/>
    <w:rsid w:val="00F52970"/>
    <w:rsid w:val="00F5775E"/>
    <w:rsid w:val="00F64422"/>
    <w:rsid w:val="00F672CE"/>
    <w:rsid w:val="00F7690C"/>
    <w:rsid w:val="00FD4EE0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1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13691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13691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369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013691"/>
    <w:rPr>
      <w:rFonts w:ascii="Cambria" w:hAnsi="Cambria" w:cs="Cambria"/>
      <w:lang w:eastAsia="ru-RU"/>
    </w:rPr>
  </w:style>
  <w:style w:type="paragraph" w:styleId="a3">
    <w:name w:val="Normal (Web)"/>
    <w:basedOn w:val="a"/>
    <w:rsid w:val="000136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99"/>
    <w:qFormat/>
    <w:rsid w:val="00013691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013691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1369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7ED4"/>
    <w:pPr>
      <w:ind w:left="720"/>
    </w:pPr>
  </w:style>
  <w:style w:type="character" w:styleId="a8">
    <w:name w:val="Hyperlink"/>
    <w:basedOn w:val="a0"/>
    <w:uiPriority w:val="99"/>
    <w:semiHidden/>
    <w:unhideWhenUsed/>
    <w:rsid w:val="00571DF0"/>
    <w:rPr>
      <w:color w:val="0000FF"/>
      <w:u w:val="single"/>
    </w:rPr>
  </w:style>
  <w:style w:type="character" w:styleId="a9">
    <w:name w:val="Emphasis"/>
    <w:basedOn w:val="a0"/>
    <w:qFormat/>
    <w:locked/>
    <w:rsid w:val="00571DF0"/>
    <w:rPr>
      <w:i/>
      <w:iCs/>
    </w:rPr>
  </w:style>
  <w:style w:type="paragraph" w:customStyle="1" w:styleId="1">
    <w:name w:val="Без интервала1"/>
    <w:uiPriority w:val="99"/>
    <w:rsid w:val="00371E4C"/>
    <w:rPr>
      <w:rFonts w:eastAsia="Times New Roman"/>
      <w:sz w:val="22"/>
      <w:szCs w:val="22"/>
      <w:lang w:val="ru-RU" w:eastAsia="en-US"/>
    </w:rPr>
  </w:style>
  <w:style w:type="paragraph" w:customStyle="1" w:styleId="rvps2">
    <w:name w:val="rvps2"/>
    <w:basedOn w:val="a"/>
    <w:rsid w:val="00775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160-15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1160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1160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61D2-8B65-4C65-8ADB-8190FF71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8531</Words>
  <Characters>4864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20</cp:revision>
  <cp:lastPrinted>2018-10-17T05:09:00Z</cp:lastPrinted>
  <dcterms:created xsi:type="dcterms:W3CDTF">2018-10-08T08:40:00Z</dcterms:created>
  <dcterms:modified xsi:type="dcterms:W3CDTF">2018-11-21T06:29:00Z</dcterms:modified>
</cp:coreProperties>
</file>