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7F" w:rsidRPr="005B2F4E" w:rsidRDefault="0044687F" w:rsidP="0044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4687F" w:rsidRPr="005B2F4E" w:rsidRDefault="0044687F" w:rsidP="00EF02BE">
      <w:pPr>
        <w:pStyle w:val="a5"/>
        <w:ind w:right="-1"/>
        <w:jc w:val="center"/>
        <w:rPr>
          <w:szCs w:val="28"/>
        </w:rPr>
      </w:pPr>
      <w:r w:rsidRPr="005B2F4E">
        <w:rPr>
          <w:szCs w:val="28"/>
        </w:rPr>
        <w:t>про результати періодичного відстеження ріш</w:t>
      </w:r>
      <w:r w:rsidR="005B2F4E" w:rsidRPr="005B2F4E">
        <w:rPr>
          <w:szCs w:val="28"/>
        </w:rPr>
        <w:t>ен</w:t>
      </w:r>
      <w:r w:rsidR="000608E3">
        <w:rPr>
          <w:szCs w:val="28"/>
        </w:rPr>
        <w:t>ня</w:t>
      </w:r>
      <w:r w:rsidR="005B2F4E" w:rsidRPr="005B2F4E">
        <w:rPr>
          <w:szCs w:val="28"/>
        </w:rPr>
        <w:t xml:space="preserve"> районної ради від 31.05.2011</w:t>
      </w:r>
      <w:r w:rsidRPr="005B2F4E">
        <w:rPr>
          <w:szCs w:val="28"/>
        </w:rPr>
        <w:t xml:space="preserve"> №</w:t>
      </w:r>
      <w:r w:rsidR="005B2F4E" w:rsidRPr="005B2F4E">
        <w:rPr>
          <w:szCs w:val="28"/>
        </w:rPr>
        <w:t xml:space="preserve"> 6-14</w:t>
      </w:r>
      <w:r w:rsidRPr="005B2F4E">
        <w:rPr>
          <w:szCs w:val="28"/>
        </w:rPr>
        <w:t xml:space="preserve"> «</w:t>
      </w:r>
      <w:r w:rsidR="005B2F4E" w:rsidRPr="005B2F4E">
        <w:t>Про затвердження Положення про порядок закріплення майна, що є спільною власністю територіальних громад сіл і міста району та типових форм договорів</w:t>
      </w:r>
      <w:r w:rsidRPr="005B2F4E">
        <w:rPr>
          <w:szCs w:val="28"/>
        </w:rPr>
        <w:t>»</w:t>
      </w:r>
    </w:p>
    <w:p w:rsidR="0044687F" w:rsidRPr="005B2F4E" w:rsidRDefault="0044687F" w:rsidP="0044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104" w:rsidRDefault="00EC2104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C21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2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 та назва регуляторного а</w:t>
      </w:r>
      <w:r>
        <w:rPr>
          <w:rFonts w:ascii="Times New Roman" w:hAnsi="Times New Roman" w:cs="Times New Roman"/>
          <w:sz w:val="28"/>
          <w:szCs w:val="28"/>
          <w:lang w:val="uk-UA"/>
        </w:rPr>
        <w:t>кта</w:t>
      </w:r>
    </w:p>
    <w:p w:rsidR="00EC2104" w:rsidRPr="00EC2104" w:rsidRDefault="00EC2104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104">
        <w:rPr>
          <w:rFonts w:ascii="Times New Roman" w:hAnsi="Times New Roman" w:cs="Times New Roman"/>
          <w:sz w:val="28"/>
          <w:szCs w:val="28"/>
          <w:lang w:val="uk-UA"/>
        </w:rPr>
        <w:t>Рішення Тальнівської районної ради від 31.05.2011 № 6-14 «Про затвердження Положення про порядок закріплення майна, що є спільною власністю територіальних громад сіл і міста району та типових форм договорів»</w:t>
      </w:r>
    </w:p>
    <w:p w:rsidR="00EC2104" w:rsidRDefault="00EC2104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5B2F4E" w:rsidRDefault="00433417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4687F" w:rsidRPr="005B2F4E">
        <w:rPr>
          <w:rFonts w:ascii="Times New Roman" w:hAnsi="Times New Roman" w:cs="Times New Roman"/>
          <w:sz w:val="28"/>
          <w:szCs w:val="28"/>
          <w:lang w:val="uk-UA"/>
        </w:rPr>
        <w:t>Назва виконавця заходів з відстеження –  виконавчий апарат районної ради.</w:t>
      </w:r>
    </w:p>
    <w:p w:rsidR="0044687F" w:rsidRPr="005B2F4E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700666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2104" w:rsidRPr="00700666">
        <w:rPr>
          <w:rFonts w:ascii="Times New Roman" w:hAnsi="Times New Roman" w:cs="Times New Roman"/>
          <w:sz w:val="28"/>
          <w:szCs w:val="28"/>
          <w:lang w:val="uk-UA"/>
        </w:rPr>
        <w:t>. Цілі прийняття рішення</w:t>
      </w:r>
      <w:r w:rsidR="0044687F" w:rsidRPr="00700666"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радою.</w:t>
      </w:r>
    </w:p>
    <w:p w:rsidR="0044687F" w:rsidRPr="005B2F4E" w:rsidRDefault="0044687F" w:rsidP="0044687F">
      <w:pPr>
        <w:tabs>
          <w:tab w:val="left" w:pos="5580"/>
        </w:tabs>
        <w:spacing w:after="0" w:line="240" w:lineRule="auto"/>
        <w:ind w:right="-5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00666">
        <w:rPr>
          <w:rFonts w:ascii="Times New Roman" w:hAnsi="Times New Roman" w:cs="Times New Roman"/>
          <w:sz w:val="28"/>
          <w:szCs w:val="28"/>
          <w:lang w:val="uk-UA"/>
        </w:rPr>
        <w:t xml:space="preserve">Ціллю прийняття рішення є затвердження </w:t>
      </w:r>
      <w:r w:rsidRPr="0070066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00666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5B2F4E" w:rsidRPr="00700666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порядок закріплення майна, що є спільною власністю територіальних громад сіл і міста району за</w:t>
      </w:r>
      <w:r w:rsidR="005B2F4E" w:rsidRPr="005B2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підприємствами, установами, організаціями на правах господарського відання або оперативного управління</w:t>
      </w:r>
      <w:r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2F4E" w:rsidRPr="005B2F4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C2104">
        <w:rPr>
          <w:rFonts w:ascii="Times New Roman" w:eastAsia="Times New Roman" w:hAnsi="Times New Roman" w:cs="Times New Roman"/>
          <w:sz w:val="28"/>
          <w:szCs w:val="28"/>
          <w:lang w:val="uk-UA"/>
        </w:rPr>
        <w:t>ипового договору</w:t>
      </w:r>
      <w:r w:rsidR="005B2F4E" w:rsidRPr="005B2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закріплення майна, що перебуває у спільній власності територіальних громад сіл і міста району на праві господарського відання»</w:t>
      </w:r>
      <w:r w:rsidR="005B2F4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B2F4E"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F4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C2104">
        <w:rPr>
          <w:rFonts w:ascii="Times New Roman" w:eastAsia="Times New Roman" w:hAnsi="Times New Roman" w:cs="Times New Roman"/>
          <w:sz w:val="28"/>
          <w:szCs w:val="28"/>
          <w:lang w:val="uk-UA"/>
        </w:rPr>
        <w:t>ипового договору</w:t>
      </w:r>
      <w:r w:rsidR="005B2F4E" w:rsidRPr="005B2F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закріплення майна, що перебуває у спільній власності територіальних громад сіл і міста району на праві оперативного управління»</w:t>
      </w:r>
      <w:r w:rsidRPr="005B2F4E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44687F" w:rsidRPr="005B2F4E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5B2F4E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687F" w:rsidRPr="005B2F4E">
        <w:rPr>
          <w:rFonts w:ascii="Times New Roman" w:hAnsi="Times New Roman" w:cs="Times New Roman"/>
          <w:sz w:val="28"/>
          <w:szCs w:val="28"/>
          <w:lang w:val="uk-UA"/>
        </w:rPr>
        <w:t>. Строк виконання заходів з відстеження.</w:t>
      </w:r>
    </w:p>
    <w:p w:rsidR="0044687F" w:rsidRPr="005B2F4E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відстеження результативності  даного рішення </w:t>
      </w:r>
      <w:r w:rsidR="005B2F4E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 період з 01.06.2015 року по </w:t>
      </w:r>
      <w:r w:rsidR="006B416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B2F4E">
        <w:rPr>
          <w:rFonts w:ascii="Times New Roman" w:hAnsi="Times New Roman" w:cs="Times New Roman"/>
          <w:sz w:val="28"/>
          <w:szCs w:val="28"/>
          <w:lang w:val="uk-UA"/>
        </w:rPr>
        <w:t>.06.2018</w:t>
      </w:r>
      <w:r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4687F" w:rsidRPr="005B2F4E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5B2F4E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4687F" w:rsidRPr="005B2F4E">
        <w:rPr>
          <w:rFonts w:ascii="Times New Roman" w:hAnsi="Times New Roman" w:cs="Times New Roman"/>
          <w:sz w:val="28"/>
          <w:szCs w:val="28"/>
          <w:lang w:val="uk-UA"/>
        </w:rPr>
        <w:t>. Тип відстеження-періодичне.</w:t>
      </w:r>
    </w:p>
    <w:p w:rsidR="0044687F" w:rsidRPr="005B2F4E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5B2F4E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687F" w:rsidRPr="005B2F4E">
        <w:rPr>
          <w:rFonts w:ascii="Times New Roman" w:hAnsi="Times New Roman" w:cs="Times New Roman"/>
          <w:sz w:val="28"/>
          <w:szCs w:val="28"/>
          <w:lang w:val="uk-UA"/>
        </w:rPr>
        <w:t>. Методи одержання результатів відстеження.</w:t>
      </w:r>
    </w:p>
    <w:p w:rsidR="0044687F" w:rsidRPr="005B2F4E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результатів регуляторного акту  проводились на підставі даних балансоутримувачів майна спільної власності територіальних громад сіл і міста Тальнівського району.</w:t>
      </w:r>
    </w:p>
    <w:p w:rsidR="0044687F" w:rsidRPr="005B2F4E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5B2F4E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4687F" w:rsidRPr="005B2F4E">
        <w:rPr>
          <w:rFonts w:ascii="Times New Roman" w:hAnsi="Times New Roman" w:cs="Times New Roman"/>
          <w:sz w:val="28"/>
          <w:szCs w:val="28"/>
          <w:lang w:val="uk-UA"/>
        </w:rPr>
        <w:t>. Кількісні та якісні  значення показників результативності регуляторного акту.</w:t>
      </w:r>
    </w:p>
    <w:p w:rsidR="00C53E67" w:rsidRDefault="0044687F" w:rsidP="00C5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дії регуляторного акту прийнято </w:t>
      </w:r>
      <w:r w:rsidR="00C53E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53E67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246496">
        <w:rPr>
          <w:rFonts w:ascii="Times New Roman" w:hAnsi="Times New Roman" w:cs="Times New Roman"/>
          <w:sz w:val="28"/>
          <w:szCs w:val="28"/>
          <w:lang w:val="uk-UA"/>
        </w:rPr>
        <w:t>) рішення</w:t>
      </w:r>
      <w:r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 щодо управління об’єктами (майном) спільної власності територіальних громад сіл і міста району, а саме:</w:t>
      </w:r>
    </w:p>
    <w:p w:rsidR="00C53E67" w:rsidRDefault="0044687F" w:rsidP="00C53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E67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="00C53E67" w:rsidRPr="00C53E67">
        <w:rPr>
          <w:rFonts w:ascii="Times New Roman" w:hAnsi="Times New Roman" w:cs="Times New Roman"/>
          <w:sz w:val="28"/>
          <w:szCs w:val="28"/>
        </w:rPr>
        <w:t xml:space="preserve">03.01.2018 № 21-1/VІІ </w:t>
      </w:r>
      <w:r w:rsidR="00C53E67">
        <w:rPr>
          <w:rFonts w:ascii="Times New Roman" w:hAnsi="Times New Roman" w:cs="Times New Roman"/>
          <w:sz w:val="28"/>
          <w:szCs w:val="28"/>
        </w:rPr>
        <w:t>«</w:t>
      </w:r>
      <w:r w:rsidR="00C53E67" w:rsidRPr="00C53E67">
        <w:rPr>
          <w:rFonts w:ascii="Times New Roman" w:hAnsi="Times New Roman" w:cs="Times New Roman"/>
          <w:sz w:val="28"/>
          <w:szCs w:val="28"/>
        </w:rPr>
        <w:t>Про затвердження актів приймання-передачі та закріплення майна на праві оперативного управління за комунальним закладом «Тальнівський районний центр  первинної  медико-санітарної  допомоги» Тальнівської  районної  ради</w:t>
      </w:r>
      <w:r w:rsidR="00C53E67">
        <w:rPr>
          <w:rFonts w:ascii="Times New Roman" w:hAnsi="Times New Roman" w:cs="Times New Roman"/>
          <w:sz w:val="28"/>
          <w:szCs w:val="28"/>
        </w:rPr>
        <w:t>»;</w:t>
      </w:r>
    </w:p>
    <w:p w:rsidR="0044687F" w:rsidRDefault="00C53E67" w:rsidP="004468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E67">
        <w:rPr>
          <w:rFonts w:ascii="Times New Roman" w:hAnsi="Times New Roman" w:cs="Times New Roman"/>
          <w:sz w:val="28"/>
          <w:szCs w:val="28"/>
        </w:rPr>
        <w:t>Рішення районної ради від 23.02.2018 № 22-15/VІІ «Про об’єкти (суб’єкти) спільної власності територіальних громад  сіл і міста району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3E67" w:rsidRPr="006B4166" w:rsidRDefault="00C53E67" w:rsidP="006B41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5B2F4E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44687F" w:rsidRPr="005B2F4E">
        <w:rPr>
          <w:rFonts w:ascii="Times New Roman" w:hAnsi="Times New Roman" w:cs="Times New Roman"/>
          <w:sz w:val="28"/>
          <w:szCs w:val="28"/>
          <w:lang w:val="uk-UA"/>
        </w:rPr>
        <w:t>. Оцінка результатів реалізації регуляторного акту та ступеня досягнення визначених цілей.</w:t>
      </w:r>
    </w:p>
    <w:p w:rsidR="0044687F" w:rsidRPr="005B2F4E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    За період дії регуляторного акту звернень від населення та суб’єктів  підприємницької діяльності, стосовно </w:t>
      </w:r>
      <w:r w:rsidR="005B2F4E" w:rsidRPr="005B2F4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B2F4E"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5B2F4E" w:rsidRPr="005B2F4E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порядок закріплення майна, що є спільною власністю територіальних громад сіл і міста району за підприємствами, установами, організаціями на правах господарського відання або оперативного управління</w:t>
      </w:r>
      <w:r w:rsidR="005B2F4E" w:rsidRPr="005B2F4E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5B2F4E" w:rsidRPr="005B2F4E">
        <w:rPr>
          <w:rFonts w:ascii="Times New Roman" w:eastAsia="Times New Roman" w:hAnsi="Times New Roman" w:cs="Times New Roman"/>
          <w:sz w:val="28"/>
          <w:szCs w:val="28"/>
          <w:lang w:val="uk-UA"/>
        </w:rPr>
        <w:t>иповий договір «Про закріплення майна, що перебуває у спільній власності територіальних громад сіл і міста району на праві господарського відання»</w:t>
      </w:r>
      <w:r w:rsidR="005B2F4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B2F4E"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F4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B2F4E" w:rsidRPr="005B2F4E">
        <w:rPr>
          <w:rFonts w:ascii="Times New Roman" w:eastAsia="Times New Roman" w:hAnsi="Times New Roman" w:cs="Times New Roman"/>
          <w:sz w:val="28"/>
          <w:szCs w:val="28"/>
          <w:lang w:val="uk-UA"/>
        </w:rPr>
        <w:t>иповий договір «Про закріплення майна, що перебуває у спільній власності територіальних громад сіл і міста району на праві оперативного управління»</w:t>
      </w:r>
      <w:r w:rsidR="005B2F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надходило.</w:t>
      </w:r>
    </w:p>
    <w:p w:rsidR="0044687F" w:rsidRPr="005B2F4E" w:rsidRDefault="0044687F" w:rsidP="0044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єдиний організаційно правовий  механізм, який регулює відносини, щодо </w:t>
      </w:r>
      <w:r w:rsidR="005B2F4E" w:rsidRPr="005B2F4E">
        <w:rPr>
          <w:rFonts w:ascii="Times New Roman" w:eastAsia="Times New Roman" w:hAnsi="Times New Roman" w:cs="Times New Roman"/>
          <w:sz w:val="28"/>
          <w:szCs w:val="28"/>
          <w:lang w:val="uk-UA"/>
        </w:rPr>
        <w:t>закріплення майна, що є спільною власністю територіальних громад сіл і міста району за підприємствами, установами, організаціями на правах господарського відання або оперативного управління</w:t>
      </w:r>
      <w:r w:rsidRPr="005B2F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87F" w:rsidRPr="005B2F4E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sz w:val="28"/>
          <w:szCs w:val="28"/>
          <w:lang w:val="uk-UA"/>
        </w:rPr>
        <w:t>     Регуляторний акт продовжує діяти.</w:t>
      </w:r>
    </w:p>
    <w:p w:rsid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4E" w:rsidRPr="005B2F4E" w:rsidRDefault="005B2F4E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Default="0044687F" w:rsidP="005B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4E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B2F4E" w:rsidRPr="005B2F4E" w:rsidRDefault="005B2F4E" w:rsidP="005B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  В. Любомська</w:t>
      </w:r>
    </w:p>
    <w:p w:rsidR="00F852D0" w:rsidRPr="005B2F4E" w:rsidRDefault="00F852D0" w:rsidP="004468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2D0" w:rsidRPr="005B2F4E" w:rsidSect="00446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763"/>
    <w:multiLevelType w:val="hybridMultilevel"/>
    <w:tmpl w:val="1946FC92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A7853"/>
    <w:multiLevelType w:val="hybridMultilevel"/>
    <w:tmpl w:val="4C50113E"/>
    <w:lvl w:ilvl="0" w:tplc="FA7C1E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4687F"/>
    <w:rsid w:val="000608E3"/>
    <w:rsid w:val="00246496"/>
    <w:rsid w:val="003A4654"/>
    <w:rsid w:val="00433417"/>
    <w:rsid w:val="0044687F"/>
    <w:rsid w:val="00462C7D"/>
    <w:rsid w:val="005B2F4E"/>
    <w:rsid w:val="006B4166"/>
    <w:rsid w:val="00700666"/>
    <w:rsid w:val="00786B2F"/>
    <w:rsid w:val="009B70F8"/>
    <w:rsid w:val="00C53E67"/>
    <w:rsid w:val="00C86205"/>
    <w:rsid w:val="00D86B37"/>
    <w:rsid w:val="00EC2104"/>
    <w:rsid w:val="00EF02BE"/>
    <w:rsid w:val="00F81F09"/>
    <w:rsid w:val="00F852D0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7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qFormat/>
    <w:rsid w:val="0044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4468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5B2F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5B2F4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Normal (Web)"/>
    <w:basedOn w:val="a"/>
    <w:unhideWhenUsed/>
    <w:rsid w:val="00C5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"/>
    <w:basedOn w:val="a"/>
    <w:rsid w:val="00EC2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2018-06-14T06:10:00Z</cp:lastPrinted>
  <dcterms:created xsi:type="dcterms:W3CDTF">2018-06-11T13:35:00Z</dcterms:created>
  <dcterms:modified xsi:type="dcterms:W3CDTF">2018-06-14T06:10:00Z</dcterms:modified>
</cp:coreProperties>
</file>