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B226D2" w:rsidRDefault="0044687F" w:rsidP="004C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4687F" w:rsidRPr="00B226D2" w:rsidRDefault="0044687F" w:rsidP="00085832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про результати періодичного відстеження ріш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7C623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31.05.2011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85832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6-13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085832"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</w:t>
      </w:r>
      <w:r w:rsidR="00085832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832"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на право оренди майна спільної власності територіальних громад сіл і міста району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687F" w:rsidRPr="00B226D2" w:rsidRDefault="0044687F" w:rsidP="004C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42F6" w:rsidRDefault="001342F6" w:rsidP="001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21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та назва регуляторного а</w:t>
      </w:r>
      <w:r>
        <w:rPr>
          <w:rFonts w:ascii="Times New Roman" w:hAnsi="Times New Roman" w:cs="Times New Roman"/>
          <w:sz w:val="28"/>
          <w:szCs w:val="28"/>
          <w:lang w:val="uk-UA"/>
        </w:rPr>
        <w:t>кта</w:t>
      </w:r>
    </w:p>
    <w:p w:rsidR="001342F6" w:rsidRPr="00EC2104" w:rsidRDefault="001342F6" w:rsidP="0013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104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районної ради 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від 31.05.2011 № 6-13 «Про затвердження </w:t>
      </w:r>
      <w:r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на право оренди майна спільної власності територіальних громад сіл і міста району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7729" w:rsidRPr="00D27729" w:rsidRDefault="00D27729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2F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4687F" w:rsidRPr="001342F6">
        <w:rPr>
          <w:rFonts w:ascii="Times New Roman" w:hAnsi="Times New Roman" w:cs="Times New Roman"/>
          <w:sz w:val="28"/>
          <w:szCs w:val="28"/>
          <w:lang w:val="uk-UA"/>
        </w:rPr>
        <w:t>Назва виконавця заходів з відстеження –  виконавчий апарат районної ради.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Цілі прийняття рішень районною радою.</w:t>
      </w:r>
    </w:p>
    <w:p w:rsidR="00B553A2" w:rsidRPr="00B226D2" w:rsidRDefault="0044687F" w:rsidP="004C2FDD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Ціллю прийняття рішення є</w:t>
      </w:r>
      <w:r w:rsidR="00B553A2" w:rsidRPr="00B226D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53A2" w:rsidRPr="00B226D2" w:rsidRDefault="0044687F" w:rsidP="004C2FDD">
      <w:pPr>
        <w:pStyle w:val="a3"/>
        <w:numPr>
          <w:ilvl w:val="0"/>
          <w:numId w:val="3"/>
        </w:num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226D2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757664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085832" w:rsidRPr="00B226D2">
        <w:rPr>
          <w:rFonts w:ascii="Times New Roman" w:eastAsia="Times New Roman" w:hAnsi="Times New Roman" w:cs="Times New Roman"/>
          <w:sz w:val="28"/>
          <w:szCs w:val="28"/>
        </w:rPr>
        <w:t xml:space="preserve"> проведення конкурсу на право оренди майна спільної власності територіальних громад сіл і міста району</w:t>
      </w:r>
      <w:r w:rsidRPr="00B226D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553A2" w:rsidRPr="00B226D2" w:rsidRDefault="00B553A2" w:rsidP="004C2FDD">
      <w:pPr>
        <w:pStyle w:val="a3"/>
        <w:numPr>
          <w:ilvl w:val="0"/>
          <w:numId w:val="3"/>
        </w:num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226D2">
        <w:rPr>
          <w:rFonts w:ascii="Times New Roman" w:hAnsi="Times New Roman" w:cs="Times New Roman"/>
          <w:sz w:val="28"/>
          <w:szCs w:val="28"/>
        </w:rPr>
        <w:t>правове врегулювання орендних відносин;</w:t>
      </w:r>
    </w:p>
    <w:p w:rsidR="0044687F" w:rsidRPr="00B226D2" w:rsidRDefault="00B553A2" w:rsidP="004C2FDD">
      <w:pPr>
        <w:pStyle w:val="a3"/>
        <w:numPr>
          <w:ilvl w:val="0"/>
          <w:numId w:val="3"/>
        </w:num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226D2">
        <w:rPr>
          <w:rFonts w:ascii="Times New Roman" w:hAnsi="Times New Roman" w:cs="Times New Roman"/>
          <w:sz w:val="28"/>
          <w:szCs w:val="28"/>
        </w:rPr>
        <w:t>створення конкурентних умов для суб’єктів господарювання при отриманні права на оренду.</w:t>
      </w:r>
    </w:p>
    <w:p w:rsidR="00B553A2" w:rsidRPr="00B226D2" w:rsidRDefault="00B553A2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Строк виконання заходів з відстеження.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  даного рішення 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 період з 01.06.2015 року по </w:t>
      </w:r>
      <w:r w:rsidR="00B553A2" w:rsidRPr="00B226D2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>.06.2018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Тип відстеження-періодичне.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Методи одержання результатів відстеження.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результатів регуляторного акту  проводились на підставі даних балансоутримувачів майна спільної власності територіальних громад сіл і міста Тальнівського району.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B226D2" w:rsidRDefault="001342F6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Кількісні та якісні  значення показників результативності регуляторного акту.</w:t>
      </w:r>
    </w:p>
    <w:p w:rsidR="004C2FDD" w:rsidRPr="00B226D2" w:rsidRDefault="004C2FDD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4"/>
        <w:gridCol w:w="1095"/>
        <w:gridCol w:w="1134"/>
        <w:gridCol w:w="1134"/>
        <w:gridCol w:w="992"/>
      </w:tblGrid>
      <w:tr w:rsidR="004C2FDD" w:rsidRPr="00B226D2" w:rsidTr="00537029"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4C2FD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26D2">
              <w:rPr>
                <w:sz w:val="28"/>
                <w:szCs w:val="28"/>
                <w:lang w:val="uk-UA"/>
              </w:rPr>
              <w:t>Показники результативності</w:t>
            </w:r>
            <w:r w:rsidR="00B553A2" w:rsidRPr="00B226D2">
              <w:rPr>
                <w:sz w:val="28"/>
                <w:szCs w:val="28"/>
                <w:lang w:val="uk-UA"/>
              </w:rPr>
              <w:t xml:space="preserve"> по роках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2018*</w:t>
            </w:r>
          </w:p>
        </w:tc>
      </w:tr>
      <w:tr w:rsidR="004C2FDD" w:rsidRPr="00B226D2" w:rsidTr="00537029"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4C2FDD" w:rsidP="004C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проведених конкурсів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537029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8C23FE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8C23FE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FDD" w:rsidRPr="00B226D2" w:rsidRDefault="008C23FE" w:rsidP="008C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C2FDD" w:rsidRPr="00B226D2" w:rsidRDefault="004C2FDD" w:rsidP="004C2FD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226D2">
        <w:rPr>
          <w:sz w:val="28"/>
          <w:szCs w:val="28"/>
          <w:lang w:val="uk-UA"/>
        </w:rPr>
        <w:t> </w:t>
      </w:r>
    </w:p>
    <w:p w:rsidR="004C2FDD" w:rsidRPr="00B226D2" w:rsidRDefault="00B553A2" w:rsidP="004C2FD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226D2">
        <w:rPr>
          <w:sz w:val="28"/>
          <w:szCs w:val="28"/>
          <w:lang w:val="uk-UA"/>
        </w:rPr>
        <w:t>*</w:t>
      </w:r>
      <w:r w:rsidR="004C2FDD" w:rsidRPr="00B226D2">
        <w:rPr>
          <w:sz w:val="28"/>
          <w:szCs w:val="28"/>
          <w:lang w:val="uk-UA"/>
        </w:rPr>
        <w:t xml:space="preserve"> – статистичні дані за січень-червень 2018 року.</w:t>
      </w:r>
    </w:p>
    <w:p w:rsidR="00E20D4E" w:rsidRPr="00B226D2" w:rsidRDefault="00E20D4E" w:rsidP="004C2FD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C2FDD" w:rsidRPr="00B226D2" w:rsidRDefault="004C2FDD" w:rsidP="004C2FD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226D2">
        <w:rPr>
          <w:sz w:val="28"/>
          <w:szCs w:val="28"/>
          <w:lang w:val="uk-UA"/>
        </w:rPr>
        <w:t xml:space="preserve">Введення в дію даного регуляторного акту забезпечує прозорість і відкритість процедури </w:t>
      </w:r>
      <w:r w:rsidR="00EF0E42" w:rsidRPr="00B226D2">
        <w:rPr>
          <w:sz w:val="28"/>
          <w:szCs w:val="28"/>
          <w:lang w:val="uk-UA"/>
        </w:rPr>
        <w:t>щодо</w:t>
      </w:r>
      <w:r w:rsidR="00CA7E1B" w:rsidRPr="00B226D2">
        <w:rPr>
          <w:sz w:val="28"/>
          <w:szCs w:val="28"/>
          <w:lang w:val="uk-UA"/>
        </w:rPr>
        <w:t xml:space="preserve"> проведення конкурсу на право оренди майна спільної власності територіальних громад сіл і міста Тальнівського району</w:t>
      </w:r>
      <w:r w:rsidRPr="00B226D2">
        <w:rPr>
          <w:sz w:val="28"/>
          <w:szCs w:val="28"/>
          <w:lang w:val="uk-UA"/>
        </w:rPr>
        <w:t>.</w:t>
      </w:r>
      <w:r w:rsidR="00EF0E42" w:rsidRPr="00B226D2">
        <w:rPr>
          <w:sz w:val="28"/>
          <w:szCs w:val="28"/>
          <w:lang w:val="uk-UA"/>
        </w:rPr>
        <w:t xml:space="preserve"> </w:t>
      </w:r>
      <w:r w:rsidRPr="00B226D2">
        <w:rPr>
          <w:sz w:val="28"/>
          <w:szCs w:val="28"/>
          <w:lang w:val="uk-UA"/>
        </w:rPr>
        <w:t xml:space="preserve">Вся інформація щодо конкурсів </w:t>
      </w:r>
      <w:r w:rsidR="00CA7E1B" w:rsidRPr="00B226D2">
        <w:rPr>
          <w:sz w:val="28"/>
          <w:szCs w:val="28"/>
          <w:lang w:val="uk-UA"/>
        </w:rPr>
        <w:t xml:space="preserve">на право оренди майна спільної власності територіальних громад сіл і міста району </w:t>
      </w:r>
      <w:r w:rsidRPr="00B226D2">
        <w:rPr>
          <w:sz w:val="28"/>
          <w:szCs w:val="28"/>
          <w:lang w:val="uk-UA"/>
        </w:rPr>
        <w:t>публ</w:t>
      </w:r>
      <w:r w:rsidR="00CA7E1B" w:rsidRPr="00B226D2">
        <w:rPr>
          <w:sz w:val="28"/>
          <w:szCs w:val="28"/>
          <w:lang w:val="uk-UA"/>
        </w:rPr>
        <w:t>ікується у місцевих ЗМІ</w:t>
      </w:r>
      <w:r w:rsidRPr="00B226D2">
        <w:rPr>
          <w:sz w:val="28"/>
          <w:szCs w:val="28"/>
          <w:lang w:val="uk-UA"/>
        </w:rPr>
        <w:t>.</w:t>
      </w:r>
    </w:p>
    <w:p w:rsidR="00CA7E1B" w:rsidRPr="00B226D2" w:rsidRDefault="00CA7E1B" w:rsidP="004C2FD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4687F" w:rsidRPr="00B226D2" w:rsidRDefault="004C2FDD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342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687F" w:rsidRPr="00B226D2">
        <w:rPr>
          <w:rFonts w:ascii="Times New Roman" w:hAnsi="Times New Roman" w:cs="Times New Roman"/>
          <w:sz w:val="28"/>
          <w:szCs w:val="28"/>
          <w:lang w:val="uk-UA"/>
        </w:rPr>
        <w:t>. Оцінка результатів реалізації регуляторного акту та ступеня досягнення визначених цілей.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    За період дії регуляторного акту звернень від населення та суб’єктів  підприємницької діяльності, стосовно </w:t>
      </w:r>
      <w:r w:rsidR="00B553A2"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 конкурсу на право оренди майна спільної власності територіальних громад сіл і міста району</w:t>
      </w:r>
      <w:r w:rsidR="005B2F4E"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44687F" w:rsidRPr="00B226D2" w:rsidRDefault="0044687F" w:rsidP="004C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єдиний організаційно правовий  механізм, який регулює відносини, щодо </w:t>
      </w:r>
      <w:r w:rsidR="00B553A2" w:rsidRPr="00B226D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конкурсу на право оренди майна спільної власності територіальних громад сіл і міста району</w:t>
      </w:r>
      <w:r w:rsidRPr="00B22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     Регуляторний акт продовжує діяти.</w:t>
      </w: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4E" w:rsidRPr="00B226D2" w:rsidRDefault="005B2F4E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B226D2" w:rsidRDefault="0044687F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B2F4E" w:rsidRPr="00B226D2" w:rsidRDefault="005B2F4E" w:rsidP="004C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D2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В. Любомська</w:t>
      </w:r>
    </w:p>
    <w:p w:rsidR="00F852D0" w:rsidRPr="00B226D2" w:rsidRDefault="00F852D0" w:rsidP="004C2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B226D2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054"/>
    <w:multiLevelType w:val="hybridMultilevel"/>
    <w:tmpl w:val="EA625F1C"/>
    <w:lvl w:ilvl="0" w:tplc="980A5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4AA"/>
    <w:multiLevelType w:val="hybridMultilevel"/>
    <w:tmpl w:val="13B42A98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0763"/>
    <w:multiLevelType w:val="hybridMultilevel"/>
    <w:tmpl w:val="1946FC92"/>
    <w:lvl w:ilvl="0" w:tplc="B89E11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44687F"/>
    <w:rsid w:val="00085832"/>
    <w:rsid w:val="001342F6"/>
    <w:rsid w:val="00327C34"/>
    <w:rsid w:val="0044687F"/>
    <w:rsid w:val="004C2FDD"/>
    <w:rsid w:val="00516BCD"/>
    <w:rsid w:val="00537029"/>
    <w:rsid w:val="005B2F4E"/>
    <w:rsid w:val="00717BD4"/>
    <w:rsid w:val="00720FEC"/>
    <w:rsid w:val="00757664"/>
    <w:rsid w:val="007C6239"/>
    <w:rsid w:val="00826454"/>
    <w:rsid w:val="00865B98"/>
    <w:rsid w:val="008C23FE"/>
    <w:rsid w:val="009B70F8"/>
    <w:rsid w:val="00B226D2"/>
    <w:rsid w:val="00B553A2"/>
    <w:rsid w:val="00B8678C"/>
    <w:rsid w:val="00C53E67"/>
    <w:rsid w:val="00CA7E1B"/>
    <w:rsid w:val="00D167F0"/>
    <w:rsid w:val="00D27729"/>
    <w:rsid w:val="00D744DF"/>
    <w:rsid w:val="00D86B37"/>
    <w:rsid w:val="00E20D4E"/>
    <w:rsid w:val="00EF02BE"/>
    <w:rsid w:val="00EF0E42"/>
    <w:rsid w:val="00F16A3C"/>
    <w:rsid w:val="00F852D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5B2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2F4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C5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70B8-AF2B-4660-B188-966705A5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2018-06-12T05:15:00Z</dcterms:created>
  <dcterms:modified xsi:type="dcterms:W3CDTF">2018-06-14T06:09:00Z</dcterms:modified>
</cp:coreProperties>
</file>