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8" w:rsidRPr="00114497" w:rsidRDefault="00114497" w:rsidP="0011449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AA7560" w:rsidRPr="00AA7560" w:rsidRDefault="00AA7560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</w:p>
    <w:p w:rsidR="00AA7560" w:rsidRPr="00AA7560" w:rsidRDefault="00AA7560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AA7560" w:rsidRPr="00AA7560" w:rsidRDefault="00AA7560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A7560" w:rsidRPr="00EC2CFD" w:rsidRDefault="00AA7560" w:rsidP="00EC2CF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A7560" w:rsidRPr="00450105" w:rsidRDefault="00AA7560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  <w:lang w:val="ru-RU"/>
        </w:rPr>
      </w:pPr>
      <w:r>
        <w:rPr>
          <w:u w:val="single"/>
        </w:rPr>
        <w:tab/>
      </w:r>
      <w:r w:rsidR="00450105">
        <w:rPr>
          <w:u w:val="single"/>
        </w:rPr>
        <w:t xml:space="preserve">    </w:t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 w:rsidR="00450105" w:rsidRPr="00450105">
        <w:rPr>
          <w:rFonts w:ascii="Times New Roman" w:hAnsi="Times New Roman" w:cs="Times New Roman"/>
          <w:u w:val="single"/>
          <w:lang w:val="ru-RU"/>
        </w:rPr>
        <w:t xml:space="preserve">    </w:t>
      </w:r>
      <w:r w:rsidR="00450105">
        <w:rPr>
          <w:rFonts w:ascii="Times New Roman" w:hAnsi="Times New Roman" w:cs="Times New Roman"/>
          <w:u w:val="single"/>
        </w:rPr>
        <w:t>/</w:t>
      </w:r>
      <w:r w:rsidR="00450105"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B0787A" w:rsidRP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</w:p>
    <w:p w:rsidR="00B0787A" w:rsidRP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</w:p>
    <w:p w:rsidR="004969B2" w:rsidRDefault="004969B2" w:rsidP="0049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4969B2">
        <w:rPr>
          <w:rFonts w:ascii="Times New Roman" w:hAnsi="Times New Roman" w:cs="Times New Roman"/>
          <w:sz w:val="28"/>
          <w:szCs w:val="28"/>
        </w:rPr>
        <w:t xml:space="preserve">Павлівка Перша Павлівської  </w:t>
      </w:r>
    </w:p>
    <w:p w:rsidR="004969B2" w:rsidRDefault="004969B2" w:rsidP="004969B2">
      <w:pPr>
        <w:rPr>
          <w:rFonts w:ascii="Times New Roman" w:hAnsi="Times New Roman" w:cs="Times New Roman"/>
          <w:sz w:val="28"/>
          <w:szCs w:val="28"/>
        </w:rPr>
      </w:pPr>
      <w:r w:rsidRPr="004969B2">
        <w:rPr>
          <w:rFonts w:ascii="Times New Roman" w:hAnsi="Times New Roman" w:cs="Times New Roman"/>
          <w:sz w:val="28"/>
          <w:szCs w:val="28"/>
        </w:rPr>
        <w:t xml:space="preserve">сільської ради Тальнівського району </w:t>
      </w:r>
    </w:p>
    <w:p w:rsidR="004969B2" w:rsidRPr="004969B2" w:rsidRDefault="004969B2" w:rsidP="004969B2">
      <w:pPr>
        <w:rPr>
          <w:rFonts w:ascii="Times New Roman" w:hAnsi="Times New Roman" w:cs="Times New Roman"/>
          <w:sz w:val="28"/>
          <w:szCs w:val="28"/>
        </w:rPr>
      </w:pPr>
      <w:r w:rsidRPr="004969B2"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B0787A" w:rsidRDefault="00B0787A" w:rsidP="004969B2">
      <w:pPr>
        <w:rPr>
          <w:rFonts w:ascii="Times New Roman" w:hAnsi="Times New Roman" w:cs="Times New Roman"/>
          <w:sz w:val="28"/>
          <w:szCs w:val="28"/>
        </w:rPr>
      </w:pPr>
    </w:p>
    <w:p w:rsidR="00E816BF" w:rsidRPr="00A119BA" w:rsidRDefault="00C94B48" w:rsidP="00C55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>пункту 2</w:t>
      </w:r>
      <w:r w:rsidR="001F3A4E">
        <w:rPr>
          <w:rFonts w:ascii="Times New Roman" w:hAnsi="Times New Roman" w:cs="Times New Roman"/>
          <w:sz w:val="28"/>
          <w:szCs w:val="28"/>
        </w:rPr>
        <w:t>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1F3A4E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від 26.06.2019 № 31-10/VII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 встановлення (зміни) меж села Павлівка Перша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, розглянувши </w:t>
      </w:r>
      <w:r w:rsidR="00C558E0">
        <w:rPr>
          <w:rFonts w:ascii="Times New Roman" w:hAnsi="Times New Roman" w:cs="Times New Roman"/>
          <w:sz w:val="28"/>
          <w:szCs w:val="28"/>
        </w:rPr>
        <w:t>клопота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ння від 31.07.2019 № 264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C558E0">
        <w:rPr>
          <w:rFonts w:ascii="Times New Roman" w:hAnsi="Times New Roman" w:cs="Times New Roman"/>
          <w:sz w:val="28"/>
          <w:szCs w:val="28"/>
        </w:rPr>
        <w:t>пр</w:t>
      </w:r>
      <w:r w:rsidR="00B0787A" w:rsidRPr="00B0787A">
        <w:rPr>
          <w:rFonts w:ascii="Times New Roman" w:hAnsi="Times New Roman" w:cs="Times New Roman"/>
          <w:sz w:val="28"/>
          <w:szCs w:val="28"/>
        </w:rPr>
        <w:t>о погод</w:t>
      </w:r>
      <w:r w:rsidR="00C558E0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58E0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C558E0">
        <w:rPr>
          <w:rFonts w:ascii="Times New Roman" w:hAnsi="Times New Roman" w:cs="Times New Roman"/>
          <w:sz w:val="28"/>
          <w:szCs w:val="28"/>
        </w:rPr>
        <w:t>щодо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встановлення (зміни) меж</w:t>
      </w:r>
      <w:r w:rsidR="00C558E0">
        <w:rPr>
          <w:rFonts w:ascii="Times New Roman" w:hAnsi="Times New Roman" w:cs="Times New Roman"/>
          <w:sz w:val="28"/>
          <w:szCs w:val="28"/>
        </w:rPr>
        <w:t xml:space="preserve"> села </w:t>
      </w:r>
      <w:r w:rsidR="00C558E0" w:rsidRPr="004969B2">
        <w:rPr>
          <w:rFonts w:ascii="Times New Roman" w:hAnsi="Times New Roman" w:cs="Times New Roman"/>
          <w:sz w:val="28"/>
          <w:szCs w:val="28"/>
        </w:rPr>
        <w:t xml:space="preserve">Павлівка Перша </w:t>
      </w:r>
      <w:proofErr w:type="spellStart"/>
      <w:r w:rsidR="00C558E0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C558E0" w:rsidRPr="004969B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C558E0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C558E0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C558E0">
        <w:rPr>
          <w:rFonts w:ascii="Times New Roman" w:hAnsi="Times New Roman" w:cs="Times New Roman"/>
          <w:sz w:val="28"/>
          <w:szCs w:val="28"/>
        </w:rPr>
        <w:t xml:space="preserve"> </w:t>
      </w:r>
      <w:r w:rsidR="004969B2">
        <w:rPr>
          <w:rFonts w:ascii="Times New Roman" w:hAnsi="Times New Roman" w:cs="Times New Roman"/>
          <w:sz w:val="28"/>
          <w:szCs w:val="28"/>
        </w:rPr>
        <w:t xml:space="preserve">та розпорядження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4969B2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4969B2" w:rsidRPr="00C558E0">
        <w:rPr>
          <w:rFonts w:ascii="Times New Roman" w:hAnsi="Times New Roman" w:cs="Times New Roman"/>
          <w:sz w:val="28"/>
          <w:szCs w:val="28"/>
        </w:rPr>
        <w:t>0</w:t>
      </w:r>
      <w:r w:rsidR="00C558E0" w:rsidRPr="00C558E0">
        <w:rPr>
          <w:rFonts w:ascii="Times New Roman" w:hAnsi="Times New Roman" w:cs="Times New Roman"/>
          <w:sz w:val="28"/>
          <w:szCs w:val="28"/>
        </w:rPr>
        <w:t>5</w:t>
      </w:r>
      <w:r w:rsidR="004969B2" w:rsidRPr="00C558E0">
        <w:rPr>
          <w:rFonts w:ascii="Times New Roman" w:hAnsi="Times New Roman" w:cs="Times New Roman"/>
          <w:sz w:val="28"/>
          <w:szCs w:val="28"/>
        </w:rPr>
        <w:t>.08.2019 № 135</w:t>
      </w:r>
      <w:r w:rsid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B2">
        <w:rPr>
          <w:rFonts w:ascii="Times New Roman" w:hAnsi="Times New Roman" w:cs="Times New Roman"/>
          <w:sz w:val="28"/>
          <w:szCs w:val="28"/>
        </w:rPr>
        <w:t>„</w:t>
      </w:r>
      <w:r w:rsidR="004969B2" w:rsidRPr="004969B2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</w:t>
      </w:r>
      <w:r w:rsidR="004969B2">
        <w:rPr>
          <w:rFonts w:ascii="Times New Roman" w:hAnsi="Times New Roman" w:cs="Times New Roman"/>
          <w:sz w:val="28"/>
          <w:szCs w:val="28"/>
        </w:rPr>
        <w:t xml:space="preserve"> щодо встановлення (зміни)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меж села Павлівка Перша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 сільської ради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області</w:t>
      </w:r>
      <w:r w:rsidR="004969B2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4969B2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та представлену технічну документацію землеустрою стосовно корегування проекту формування території щодо встановлення  (зміни) меж </w:t>
      </w:r>
      <w:r w:rsidR="004969B2">
        <w:rPr>
          <w:rFonts w:ascii="Times New Roman" w:hAnsi="Times New Roman" w:cs="Times New Roman"/>
          <w:sz w:val="28"/>
          <w:szCs w:val="28"/>
        </w:rPr>
        <w:t xml:space="preserve">села </w:t>
      </w:r>
      <w:r w:rsidR="00B0787A" w:rsidRPr="00B0787A">
        <w:rPr>
          <w:rFonts w:ascii="Times New Roman" w:hAnsi="Times New Roman" w:cs="Times New Roman"/>
          <w:sz w:val="28"/>
          <w:szCs w:val="28"/>
        </w:rPr>
        <w:t>Павлівка</w:t>
      </w:r>
      <w:r w:rsidR="004969B2">
        <w:rPr>
          <w:rFonts w:ascii="Times New Roman" w:hAnsi="Times New Roman" w:cs="Times New Roman"/>
          <w:sz w:val="28"/>
          <w:szCs w:val="28"/>
        </w:rPr>
        <w:t xml:space="preserve"> Перша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Тальнівс</w:t>
      </w:r>
      <w:r w:rsidR="00B0787A"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 </w:t>
      </w:r>
      <w:r w:rsidR="004F716A">
        <w:rPr>
          <w:rFonts w:ascii="Times New Roman" w:hAnsi="Times New Roman" w:cs="Times New Roman"/>
          <w:sz w:val="28"/>
          <w:szCs w:val="28"/>
        </w:rPr>
        <w:t xml:space="preserve"> </w:t>
      </w:r>
      <w:r w:rsidR="00B0787A">
        <w:rPr>
          <w:rFonts w:ascii="Times New Roman" w:hAnsi="Times New Roman" w:cs="Times New Roman"/>
          <w:sz w:val="28"/>
          <w:szCs w:val="28"/>
        </w:rPr>
        <w:t xml:space="preserve">та </w:t>
      </w:r>
      <w:r w:rsidR="00E45629">
        <w:rPr>
          <w:rFonts w:ascii="Times New Roman" w:hAnsi="Times New Roman" w:cs="Times New Roman"/>
          <w:sz w:val="28"/>
          <w:szCs w:val="28"/>
        </w:rPr>
        <w:t>погодження постійної комісії районної ради</w:t>
      </w:r>
      <w:r w:rsidR="007E76BF"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природніх ресурсів,</w:t>
      </w:r>
      <w:bookmarkStart w:id="1" w:name="_GoBack"/>
      <w:bookmarkEnd w:id="1"/>
      <w:r w:rsid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7B7D4A" w:rsidRPr="00B0787A" w:rsidRDefault="00450105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4969B2" w:rsidRPr="004969B2">
        <w:rPr>
          <w:rFonts w:ascii="Times New Roman" w:hAnsi="Times New Roman" w:cs="Times New Roman"/>
          <w:sz w:val="28"/>
          <w:szCs w:val="28"/>
        </w:rPr>
        <w:t xml:space="preserve">Погодити проект землеустрою (із додатками) щодо встановлення (зміни) меж села Павлівка Перша Павлівської  Тальнівського району  Черкаської області, розробник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 xml:space="preserve"> науково-дослідний та проектний інститут </w:t>
      </w:r>
      <w:proofErr w:type="spellStart"/>
      <w:r w:rsidR="004969B2" w:rsidRPr="004969B2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="004969B2" w:rsidRPr="004969B2">
        <w:rPr>
          <w:rFonts w:ascii="Times New Roman" w:hAnsi="Times New Roman" w:cs="Times New Roman"/>
          <w:sz w:val="28"/>
          <w:szCs w:val="28"/>
        </w:rPr>
        <w:t>.</w:t>
      </w:r>
      <w:r w:rsidR="0049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4A" w:rsidRPr="00F8076C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6C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Врахувати, що розширення меж населеного пункту передбачається за рахунок включення в межі села Павлівка Перша земель державної власності сільськогосподарського призначення та інших категорій земель за межами населеного пункту Павлівської сільської ради загальною площею 45,9350 га та вилучення з меж села Павлівка Перша земель сільськогосподарського призначення комунальної та приватної власності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загальною площею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2,9768 га, згідно додатку.</w:t>
      </w:r>
    </w:p>
    <w:p w:rsidR="009A5383" w:rsidRDefault="00A3000D" w:rsidP="009A538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Погодити зовнішні межі та загальну площу</w:t>
      </w:r>
      <w:r w:rsidR="009A5383">
        <w:rPr>
          <w:rFonts w:ascii="Times New Roman" w:hAnsi="Times New Roman" w:cs="Times New Roman"/>
          <w:sz w:val="28"/>
          <w:szCs w:val="28"/>
        </w:rPr>
        <w:t xml:space="preserve"> населеного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5383">
        <w:rPr>
          <w:rFonts w:ascii="Times New Roman" w:hAnsi="Times New Roman" w:cs="Times New Roman"/>
          <w:sz w:val="28"/>
          <w:szCs w:val="28"/>
        </w:rPr>
        <w:t>у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</w:t>
      </w:r>
      <w:r w:rsidR="009A53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с. </w:t>
      </w:r>
      <w:r w:rsidR="009A5383">
        <w:rPr>
          <w:rFonts w:ascii="Times New Roman" w:hAnsi="Times New Roman" w:cs="Times New Roman"/>
          <w:sz w:val="28"/>
          <w:szCs w:val="28"/>
        </w:rPr>
        <w:t>Павлівка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</w:t>
      </w:r>
      <w:r w:rsidR="009A5383">
        <w:rPr>
          <w:rFonts w:ascii="Times New Roman" w:hAnsi="Times New Roman" w:cs="Times New Roman"/>
          <w:sz w:val="28"/>
          <w:szCs w:val="28"/>
        </w:rPr>
        <w:t>Перша Павлівської сільської ради Тальнівського району  Черкаської області -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  375,02 га</w:t>
      </w:r>
      <w:r w:rsidR="009A5383">
        <w:rPr>
          <w:rFonts w:ascii="Times New Roman" w:hAnsi="Times New Roman" w:cs="Times New Roman"/>
          <w:sz w:val="28"/>
          <w:szCs w:val="28"/>
        </w:rPr>
        <w:t xml:space="preserve">, включивши в межі 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с. </w:t>
      </w:r>
      <w:r w:rsidR="009A5383">
        <w:rPr>
          <w:rFonts w:ascii="Times New Roman" w:hAnsi="Times New Roman" w:cs="Times New Roman"/>
          <w:sz w:val="28"/>
          <w:szCs w:val="28"/>
        </w:rPr>
        <w:t>Павлівка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29727C">
        <w:rPr>
          <w:rFonts w:ascii="Times New Roman" w:hAnsi="Times New Roman" w:cs="Times New Roman"/>
          <w:sz w:val="28"/>
          <w:szCs w:val="28"/>
        </w:rPr>
        <w:t>Перша</w:t>
      </w:r>
      <w:r w:rsidR="009A5383">
        <w:rPr>
          <w:rFonts w:ascii="Times New Roman" w:hAnsi="Times New Roman" w:cs="Times New Roman"/>
          <w:sz w:val="28"/>
          <w:szCs w:val="28"/>
        </w:rPr>
        <w:t xml:space="preserve"> земельні ділянки </w:t>
      </w:r>
      <w:r w:rsidR="009A5383" w:rsidRPr="006752AB">
        <w:rPr>
          <w:rFonts w:ascii="Times New Roman" w:hAnsi="Times New Roman" w:cs="Times New Roman"/>
          <w:sz w:val="28"/>
          <w:szCs w:val="28"/>
        </w:rPr>
        <w:t>загальною площею 45,9350 га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за рахунок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 w:rsidR="009A5383">
        <w:rPr>
          <w:rFonts w:ascii="Times New Roman" w:hAnsi="Times New Roman" w:cs="Times New Roman"/>
          <w:sz w:val="28"/>
          <w:szCs w:val="28"/>
        </w:rPr>
        <w:t>та приватної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</w:t>
      </w:r>
      <w:r w:rsidR="009A5383"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proofErr w:type="spellStart"/>
      <w:r w:rsidR="009A5383"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="009A5383"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383" w:rsidRPr="006752AB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="009A5383" w:rsidRPr="006752A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9A5383">
        <w:rPr>
          <w:rFonts w:ascii="Times New Roman" w:hAnsi="Times New Roman" w:cs="Times New Roman"/>
          <w:sz w:val="28"/>
          <w:szCs w:val="28"/>
        </w:rPr>
        <w:t xml:space="preserve"> та </w:t>
      </w:r>
      <w:r w:rsidR="009A5383" w:rsidRPr="006752AB">
        <w:rPr>
          <w:rFonts w:ascii="Times New Roman" w:hAnsi="Times New Roman" w:cs="Times New Roman"/>
          <w:sz w:val="28"/>
          <w:szCs w:val="28"/>
        </w:rPr>
        <w:t>вилуч</w:t>
      </w:r>
      <w:r w:rsidR="009A5383">
        <w:rPr>
          <w:rFonts w:ascii="Times New Roman" w:hAnsi="Times New Roman" w:cs="Times New Roman"/>
          <w:sz w:val="28"/>
          <w:szCs w:val="28"/>
        </w:rPr>
        <w:t>ивши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з меж </w:t>
      </w:r>
      <w:r w:rsidR="009A5383">
        <w:rPr>
          <w:rFonts w:ascii="Times New Roman" w:hAnsi="Times New Roman" w:cs="Times New Roman"/>
          <w:sz w:val="28"/>
          <w:szCs w:val="28"/>
        </w:rPr>
        <w:t>села Павлівка Перша</w:t>
      </w:r>
      <w:r w:rsidR="009A5383"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383">
        <w:rPr>
          <w:rFonts w:ascii="Times New Roman" w:hAnsi="Times New Roman" w:cs="Times New Roman"/>
          <w:sz w:val="28"/>
          <w:szCs w:val="28"/>
        </w:rPr>
        <w:t>земелі</w:t>
      </w:r>
      <w:proofErr w:type="spellEnd"/>
      <w:r w:rsidR="009A5383" w:rsidRPr="006752AB">
        <w:rPr>
          <w:rFonts w:ascii="Times New Roman" w:hAnsi="Times New Roman" w:cs="Times New Roman"/>
          <w:sz w:val="28"/>
          <w:szCs w:val="28"/>
        </w:rPr>
        <w:t xml:space="preserve"> сільськогосподарського призначення комунальної та приватної власності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загальною площею</w:t>
      </w:r>
      <w:r w:rsidR="009A5383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6752AB">
        <w:rPr>
          <w:rFonts w:ascii="Times New Roman" w:hAnsi="Times New Roman" w:cs="Times New Roman"/>
          <w:sz w:val="28"/>
          <w:szCs w:val="28"/>
        </w:rPr>
        <w:t>2,9768 га</w:t>
      </w:r>
      <w:r w:rsidR="009A5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E0" w:rsidRDefault="00114497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0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C558E0">
        <w:rPr>
          <w:rFonts w:ascii="Times New Roman" w:hAnsi="Times New Roman" w:cs="Times New Roman"/>
          <w:sz w:val="28"/>
          <w:szCs w:val="28"/>
        </w:rPr>
        <w:t>Павлівській</w:t>
      </w:r>
      <w:proofErr w:type="spellEnd"/>
      <w:r w:rsidR="00C558E0">
        <w:rPr>
          <w:rFonts w:ascii="Times New Roman" w:hAnsi="Times New Roman" w:cs="Times New Roman"/>
          <w:sz w:val="28"/>
          <w:szCs w:val="28"/>
        </w:rPr>
        <w:t xml:space="preserve"> сільській раді після проведення державної землевпорядної експертизи проекту, вказаного в пункті 1 цього рішення, подати його </w:t>
      </w:r>
      <w:proofErr w:type="spellStart"/>
      <w:r w:rsidR="00C558E0"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 w:rsidR="00C558E0">
        <w:rPr>
          <w:rFonts w:ascii="Times New Roman" w:hAnsi="Times New Roman" w:cs="Times New Roman"/>
          <w:sz w:val="28"/>
          <w:szCs w:val="28"/>
        </w:rPr>
        <w:t xml:space="preserve"> районній раді на затвердження та встановлення меж населених пунктів.</w:t>
      </w:r>
    </w:p>
    <w:p w:rsidR="007B7D4A" w:rsidRPr="007B7D4A" w:rsidRDefault="007B7D4A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7E76BF"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 w:rsidR="007E76BF"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природніх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4A" w:rsidRDefault="007B7D4A" w:rsidP="007B7D4A">
      <w:pPr>
        <w:ind w:left="851"/>
        <w:jc w:val="both"/>
        <w:rPr>
          <w:sz w:val="28"/>
          <w:szCs w:val="28"/>
        </w:rPr>
      </w:pPr>
    </w:p>
    <w:p w:rsidR="00E816BF" w:rsidRDefault="00E816BF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6BF">
        <w:rPr>
          <w:rFonts w:ascii="Times New Roman" w:hAnsi="Times New Roman" w:cs="Times New Roman"/>
          <w:sz w:val="28"/>
          <w:szCs w:val="28"/>
        </w:rPr>
        <w:t>Голова районної ради</w:t>
      </w:r>
    </w:p>
    <w:p w:rsidR="00EC2CFD" w:rsidRPr="00EC2CFD" w:rsidRDefault="00EC2CFD" w:rsidP="00EC2CFD">
      <w:pPr>
        <w:rPr>
          <w:rFonts w:ascii="Times New Roman" w:hAnsi="Times New Roman" w:cs="Times New Roman"/>
        </w:rPr>
      </w:pPr>
    </w:p>
    <w:p w:rsidR="00CB5BDB" w:rsidRDefault="00CB5BD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000D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77D2"/>
    <w:rsid w:val="00025745"/>
    <w:rsid w:val="00114497"/>
    <w:rsid w:val="0011749E"/>
    <w:rsid w:val="001471AF"/>
    <w:rsid w:val="00192A8A"/>
    <w:rsid w:val="001F3A4E"/>
    <w:rsid w:val="002649F3"/>
    <w:rsid w:val="002F1118"/>
    <w:rsid w:val="00310CD3"/>
    <w:rsid w:val="003C069F"/>
    <w:rsid w:val="003E5B85"/>
    <w:rsid w:val="00450105"/>
    <w:rsid w:val="004969B2"/>
    <w:rsid w:val="004F716A"/>
    <w:rsid w:val="005072F8"/>
    <w:rsid w:val="00532767"/>
    <w:rsid w:val="00545157"/>
    <w:rsid w:val="005B07BB"/>
    <w:rsid w:val="005E171F"/>
    <w:rsid w:val="0060183D"/>
    <w:rsid w:val="006E122F"/>
    <w:rsid w:val="00771053"/>
    <w:rsid w:val="007B6301"/>
    <w:rsid w:val="007B7D4A"/>
    <w:rsid w:val="007E76BF"/>
    <w:rsid w:val="00852095"/>
    <w:rsid w:val="008D39FF"/>
    <w:rsid w:val="009003F8"/>
    <w:rsid w:val="00923BDB"/>
    <w:rsid w:val="009304AB"/>
    <w:rsid w:val="009A5383"/>
    <w:rsid w:val="00A119BA"/>
    <w:rsid w:val="00A17F38"/>
    <w:rsid w:val="00A3000D"/>
    <w:rsid w:val="00AA7560"/>
    <w:rsid w:val="00B0787A"/>
    <w:rsid w:val="00B17AD7"/>
    <w:rsid w:val="00BA5D63"/>
    <w:rsid w:val="00C47D87"/>
    <w:rsid w:val="00C558E0"/>
    <w:rsid w:val="00C94B48"/>
    <w:rsid w:val="00CB5BDB"/>
    <w:rsid w:val="00CD77D2"/>
    <w:rsid w:val="00CF560D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770B8"/>
    <w:rsid w:val="00F77742"/>
    <w:rsid w:val="00F8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8</cp:revision>
  <cp:lastPrinted>2019-08-01T11:03:00Z</cp:lastPrinted>
  <dcterms:created xsi:type="dcterms:W3CDTF">2019-08-01T09:40:00Z</dcterms:created>
  <dcterms:modified xsi:type="dcterms:W3CDTF">2019-08-05T13:54:00Z</dcterms:modified>
</cp:coreProperties>
</file>