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ACC" w:rsidRPr="009A6ACC" w:rsidRDefault="009A6ACC" w:rsidP="009A6AC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Проект</w:t>
      </w:r>
    </w:p>
    <w:p w:rsidR="00012B27" w:rsidRPr="00012B27" w:rsidRDefault="008B1557" w:rsidP="00012B27">
      <w:pPr>
        <w:spacing w:after="0" w:line="240" w:lineRule="auto"/>
        <w:jc w:val="center"/>
        <w:rPr>
          <w:rFonts w:ascii="Times New Roman" w:hAnsi="Times New Roman" w:cs="Times New Roman"/>
          <w:sz w:val="40"/>
          <w:szCs w:val="40"/>
        </w:rPr>
      </w:pPr>
      <w:r>
        <w:rPr>
          <w:rFonts w:ascii="Times New Roman" w:hAnsi="Times New Roman" w:cs="Times New Roman"/>
          <w:b/>
          <w:noProof/>
          <w:lang w:eastAsia="uk-UA"/>
        </w:rPr>
        <w:drawing>
          <wp:inline distT="0" distB="0" distL="0" distR="0">
            <wp:extent cx="533400" cy="7143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533400" cy="714375"/>
                    </a:xfrm>
                    <a:prstGeom prst="rect">
                      <a:avLst/>
                    </a:prstGeom>
                    <a:noFill/>
                    <a:ln w="9525">
                      <a:noFill/>
                      <a:miter lim="800000"/>
                      <a:headEnd/>
                      <a:tailEnd/>
                    </a:ln>
                  </pic:spPr>
                </pic:pic>
              </a:graphicData>
            </a:graphic>
          </wp:inline>
        </w:drawing>
      </w:r>
    </w:p>
    <w:p w:rsidR="00012B27" w:rsidRPr="00012B27" w:rsidRDefault="00012B27" w:rsidP="00012B27">
      <w:pPr>
        <w:pStyle w:val="a5"/>
        <w:rPr>
          <w:rFonts w:ascii="Times New Roman" w:hAnsi="Times New Roman" w:cs="Times New Roman"/>
          <w:b/>
          <w:bCs/>
          <w:sz w:val="40"/>
          <w:szCs w:val="40"/>
        </w:rPr>
      </w:pPr>
      <w:r w:rsidRPr="00012B27">
        <w:rPr>
          <w:rFonts w:ascii="Times New Roman" w:hAnsi="Times New Roman" w:cs="Times New Roman"/>
          <w:b/>
          <w:bCs/>
          <w:sz w:val="40"/>
          <w:szCs w:val="40"/>
        </w:rPr>
        <w:t>ТАЛЬНІВСЬКА РАЙОННА РАДА</w:t>
      </w:r>
    </w:p>
    <w:p w:rsidR="00012B27" w:rsidRPr="00012B27" w:rsidRDefault="00012B27" w:rsidP="00012B27">
      <w:pPr>
        <w:spacing w:after="0" w:line="240" w:lineRule="auto"/>
        <w:jc w:val="center"/>
        <w:rPr>
          <w:rFonts w:ascii="Times New Roman" w:hAnsi="Times New Roman" w:cs="Times New Roman"/>
          <w:b/>
          <w:bCs/>
          <w:sz w:val="40"/>
          <w:szCs w:val="40"/>
        </w:rPr>
      </w:pPr>
      <w:r w:rsidRPr="00012B27">
        <w:rPr>
          <w:rFonts w:ascii="Times New Roman" w:hAnsi="Times New Roman" w:cs="Times New Roman"/>
          <w:b/>
          <w:bCs/>
          <w:sz w:val="40"/>
          <w:szCs w:val="40"/>
        </w:rPr>
        <w:t>Черкаської області</w:t>
      </w:r>
    </w:p>
    <w:p w:rsidR="00012B27" w:rsidRPr="00012B27" w:rsidRDefault="00012B27" w:rsidP="00012B27">
      <w:pPr>
        <w:pStyle w:val="9"/>
        <w:spacing w:before="0"/>
        <w:jc w:val="center"/>
        <w:rPr>
          <w:rFonts w:ascii="Times New Roman" w:hAnsi="Times New Roman"/>
          <w:b/>
          <w:bCs/>
          <w:iCs/>
          <w:sz w:val="36"/>
          <w:szCs w:val="36"/>
        </w:rPr>
      </w:pPr>
      <w:r w:rsidRPr="00012B27">
        <w:rPr>
          <w:rFonts w:ascii="Times New Roman" w:hAnsi="Times New Roman"/>
          <w:b/>
          <w:bCs/>
          <w:sz w:val="36"/>
          <w:szCs w:val="36"/>
        </w:rPr>
        <w:t xml:space="preserve">Р  І  Ш  Е  Н  </w:t>
      </w:r>
      <w:proofErr w:type="spellStart"/>
      <w:proofErr w:type="gramStart"/>
      <w:r w:rsidRPr="00012B27">
        <w:rPr>
          <w:rFonts w:ascii="Times New Roman" w:hAnsi="Times New Roman"/>
          <w:b/>
          <w:bCs/>
          <w:sz w:val="36"/>
          <w:szCs w:val="36"/>
        </w:rPr>
        <w:t>Н</w:t>
      </w:r>
      <w:proofErr w:type="spellEnd"/>
      <w:proofErr w:type="gramEnd"/>
      <w:r w:rsidRPr="00012B27">
        <w:rPr>
          <w:rFonts w:ascii="Times New Roman" w:hAnsi="Times New Roman"/>
          <w:b/>
          <w:bCs/>
          <w:sz w:val="36"/>
          <w:szCs w:val="36"/>
        </w:rPr>
        <w:t xml:space="preserve">  Я</w:t>
      </w:r>
    </w:p>
    <w:p w:rsidR="00735AF0" w:rsidRPr="005A003B" w:rsidRDefault="0079460E" w:rsidP="00735AF0">
      <w:pPr>
        <w:spacing w:after="0" w:line="240" w:lineRule="auto"/>
        <w:ind w:right="-1"/>
        <w:outlineLvl w:val="0"/>
        <w:rPr>
          <w:rFonts w:ascii="Times New Roman" w:hAnsi="Times New Roman" w:cs="Times New Roman"/>
          <w:sz w:val="28"/>
          <w:szCs w:val="28"/>
        </w:rPr>
      </w:pPr>
      <w:r>
        <w:rPr>
          <w:rFonts w:ascii="Times New Roman" w:hAnsi="Times New Roman" w:cs="Times New Roman"/>
          <w:sz w:val="28"/>
          <w:szCs w:val="28"/>
        </w:rPr>
        <w:t xml:space="preserve">___________ </w:t>
      </w:r>
      <w:r w:rsidR="00735AF0" w:rsidRPr="005A003B">
        <w:rPr>
          <w:rFonts w:ascii="Times New Roman" w:hAnsi="Times New Roman" w:cs="Times New Roman"/>
          <w:sz w:val="28"/>
          <w:szCs w:val="28"/>
        </w:rPr>
        <w:t xml:space="preserve">                                                                                      № </w:t>
      </w:r>
      <w:r w:rsidR="00950F0F">
        <w:rPr>
          <w:rFonts w:ascii="Times New Roman" w:hAnsi="Times New Roman" w:cs="Times New Roman"/>
          <w:sz w:val="28"/>
          <w:szCs w:val="28"/>
        </w:rPr>
        <w:t xml:space="preserve"> _______   </w:t>
      </w:r>
    </w:p>
    <w:p w:rsidR="00B20FFA" w:rsidRPr="00932CAE" w:rsidRDefault="00B20FFA" w:rsidP="00216B48">
      <w:pPr>
        <w:shd w:val="clear" w:color="auto" w:fill="FFFFFF"/>
        <w:spacing w:after="0" w:line="293" w:lineRule="atLeast"/>
        <w:jc w:val="center"/>
        <w:rPr>
          <w:rFonts w:ascii="Times New Roman" w:hAnsi="Times New Roman" w:cs="Times New Roman"/>
          <w:sz w:val="28"/>
          <w:szCs w:val="28"/>
          <w:lang w:eastAsia="uk-UA"/>
        </w:rPr>
      </w:pPr>
      <w:r w:rsidRPr="00932CAE">
        <w:rPr>
          <w:rFonts w:ascii="Times New Roman" w:hAnsi="Times New Roman" w:cs="Times New Roman"/>
          <w:sz w:val="28"/>
          <w:szCs w:val="28"/>
          <w:lang w:eastAsia="uk-UA"/>
        </w:rPr>
        <w:t>                                                                                                </w:t>
      </w:r>
    </w:p>
    <w:p w:rsidR="00B20FFA" w:rsidRPr="00466CD3" w:rsidRDefault="00B20FFA" w:rsidP="005C1AF8">
      <w:pPr>
        <w:shd w:val="clear" w:color="auto" w:fill="FFFFFF"/>
        <w:spacing w:after="0" w:line="293" w:lineRule="atLeast"/>
        <w:ind w:right="5668"/>
        <w:jc w:val="both"/>
        <w:rPr>
          <w:rFonts w:ascii="Times New Roman" w:hAnsi="Times New Roman" w:cs="Times New Roman"/>
          <w:sz w:val="28"/>
          <w:szCs w:val="28"/>
          <w:lang w:eastAsia="uk-UA"/>
        </w:rPr>
      </w:pPr>
      <w:r w:rsidRPr="00466CD3">
        <w:rPr>
          <w:rFonts w:ascii="Times New Roman" w:hAnsi="Times New Roman" w:cs="Times New Roman"/>
          <w:sz w:val="28"/>
          <w:szCs w:val="28"/>
          <w:lang w:eastAsia="uk-UA"/>
        </w:rPr>
        <w:t xml:space="preserve">Про </w:t>
      </w:r>
      <w:r w:rsidR="00CD0CAF" w:rsidRPr="00466CD3">
        <w:rPr>
          <w:rFonts w:ascii="Times New Roman" w:hAnsi="Times New Roman" w:cs="Times New Roman"/>
          <w:sz w:val="28"/>
          <w:szCs w:val="28"/>
          <w:lang w:eastAsia="uk-UA"/>
        </w:rPr>
        <w:t xml:space="preserve">штатний розпис, кошторис </w:t>
      </w:r>
      <w:r w:rsidR="001B49F9" w:rsidRPr="001B49F9">
        <w:rPr>
          <w:rFonts w:ascii="Times New Roman" w:hAnsi="Times New Roman" w:cs="Times New Roman"/>
          <w:sz w:val="28"/>
          <w:szCs w:val="28"/>
        </w:rPr>
        <w:t xml:space="preserve">витрат </w:t>
      </w:r>
      <w:r w:rsidRPr="00466CD3">
        <w:rPr>
          <w:rFonts w:ascii="Times New Roman" w:hAnsi="Times New Roman" w:cs="Times New Roman"/>
          <w:sz w:val="28"/>
          <w:szCs w:val="28"/>
          <w:lang w:eastAsia="uk-UA"/>
        </w:rPr>
        <w:t>виконавчого апарату районної</w:t>
      </w:r>
      <w:r w:rsidR="003A3509">
        <w:rPr>
          <w:rFonts w:ascii="Times New Roman" w:hAnsi="Times New Roman" w:cs="Times New Roman"/>
          <w:sz w:val="28"/>
          <w:szCs w:val="28"/>
          <w:lang w:eastAsia="uk-UA"/>
        </w:rPr>
        <w:t xml:space="preserve"> </w:t>
      </w:r>
      <w:r w:rsidRPr="00466CD3">
        <w:rPr>
          <w:rFonts w:ascii="Times New Roman" w:hAnsi="Times New Roman" w:cs="Times New Roman"/>
          <w:sz w:val="28"/>
          <w:szCs w:val="28"/>
          <w:lang w:eastAsia="uk-UA"/>
        </w:rPr>
        <w:t xml:space="preserve">ради </w:t>
      </w:r>
      <w:r w:rsidR="00950F0F">
        <w:rPr>
          <w:rFonts w:ascii="Times New Roman" w:hAnsi="Times New Roman" w:cs="Times New Roman"/>
          <w:sz w:val="28"/>
          <w:szCs w:val="28"/>
          <w:lang w:eastAsia="uk-UA"/>
        </w:rPr>
        <w:t>на</w:t>
      </w:r>
      <w:r w:rsidR="00CD0CAF" w:rsidRPr="00466CD3">
        <w:rPr>
          <w:rFonts w:ascii="Times New Roman" w:hAnsi="Times New Roman" w:cs="Times New Roman"/>
          <w:sz w:val="28"/>
          <w:szCs w:val="28"/>
          <w:lang w:eastAsia="uk-UA"/>
        </w:rPr>
        <w:t xml:space="preserve"> 201</w:t>
      </w:r>
      <w:r w:rsidR="00950F0F">
        <w:rPr>
          <w:rFonts w:ascii="Times New Roman" w:hAnsi="Times New Roman" w:cs="Times New Roman"/>
          <w:sz w:val="28"/>
          <w:szCs w:val="28"/>
          <w:lang w:eastAsia="uk-UA"/>
        </w:rPr>
        <w:t>9</w:t>
      </w:r>
      <w:r w:rsidRPr="00466CD3">
        <w:rPr>
          <w:rFonts w:ascii="Times New Roman" w:hAnsi="Times New Roman" w:cs="Times New Roman"/>
          <w:sz w:val="28"/>
          <w:szCs w:val="28"/>
          <w:lang w:eastAsia="uk-UA"/>
        </w:rPr>
        <w:t xml:space="preserve"> </w:t>
      </w:r>
      <w:r w:rsidR="00950F0F">
        <w:rPr>
          <w:rFonts w:ascii="Times New Roman" w:hAnsi="Times New Roman" w:cs="Times New Roman"/>
          <w:sz w:val="28"/>
          <w:szCs w:val="28"/>
          <w:lang w:eastAsia="uk-UA"/>
        </w:rPr>
        <w:t>рік</w:t>
      </w:r>
    </w:p>
    <w:p w:rsidR="00B20FFA" w:rsidRPr="00466CD3" w:rsidRDefault="00B20FFA" w:rsidP="00B9398F">
      <w:pPr>
        <w:shd w:val="clear" w:color="auto" w:fill="FFFFFF"/>
        <w:spacing w:after="0" w:line="293" w:lineRule="atLeast"/>
        <w:rPr>
          <w:rFonts w:ascii="Times New Roman" w:hAnsi="Times New Roman" w:cs="Times New Roman"/>
          <w:color w:val="333333"/>
          <w:sz w:val="28"/>
          <w:szCs w:val="28"/>
          <w:lang w:eastAsia="uk-UA"/>
        </w:rPr>
      </w:pPr>
      <w:r w:rsidRPr="00466CD3">
        <w:rPr>
          <w:rFonts w:ascii="Times New Roman" w:hAnsi="Times New Roman" w:cs="Times New Roman"/>
          <w:color w:val="333333"/>
          <w:sz w:val="28"/>
          <w:szCs w:val="28"/>
          <w:lang w:eastAsia="uk-UA"/>
        </w:rPr>
        <w:t> </w:t>
      </w:r>
    </w:p>
    <w:p w:rsidR="00B20FFA" w:rsidRPr="00466CD3" w:rsidRDefault="009A6ACC" w:rsidP="003A251A">
      <w:pPr>
        <w:shd w:val="clear" w:color="auto" w:fill="FFFFFF"/>
        <w:spacing w:after="0" w:line="240" w:lineRule="auto"/>
        <w:ind w:right="-2" w:firstLine="709"/>
        <w:jc w:val="both"/>
        <w:textAlignment w:val="baseline"/>
        <w:rPr>
          <w:rFonts w:ascii="Times New Roman" w:hAnsi="Times New Roman" w:cs="Times New Roman"/>
          <w:sz w:val="28"/>
          <w:szCs w:val="28"/>
        </w:rPr>
      </w:pPr>
      <w:r w:rsidRPr="00466CD3">
        <w:rPr>
          <w:rFonts w:ascii="Times New Roman" w:hAnsi="Times New Roman" w:cs="Times New Roman"/>
          <w:sz w:val="28"/>
          <w:szCs w:val="28"/>
        </w:rPr>
        <w:t xml:space="preserve">Відповідно до </w:t>
      </w:r>
      <w:proofErr w:type="spellStart"/>
      <w:r w:rsidRPr="00466CD3">
        <w:rPr>
          <w:rFonts w:ascii="Times New Roman" w:hAnsi="Times New Roman" w:cs="Times New Roman"/>
          <w:sz w:val="28"/>
          <w:szCs w:val="28"/>
        </w:rPr>
        <w:t>статтей</w:t>
      </w:r>
      <w:proofErr w:type="spellEnd"/>
      <w:r w:rsidRPr="00466CD3">
        <w:rPr>
          <w:rFonts w:ascii="Times New Roman" w:hAnsi="Times New Roman" w:cs="Times New Roman"/>
          <w:sz w:val="28"/>
          <w:szCs w:val="28"/>
        </w:rPr>
        <w:t xml:space="preserve"> 43, 55, 56, 58, 59 Закону України «Про місцеве самоврядування в Україні», </w:t>
      </w:r>
      <w:proofErr w:type="spellStart"/>
      <w:r w:rsidRPr="00466CD3">
        <w:rPr>
          <w:rFonts w:ascii="Times New Roman" w:hAnsi="Times New Roman" w:cs="Times New Roman"/>
          <w:sz w:val="28"/>
          <w:szCs w:val="28"/>
        </w:rPr>
        <w:t>статтей</w:t>
      </w:r>
      <w:proofErr w:type="spellEnd"/>
      <w:r w:rsidRPr="00466CD3">
        <w:rPr>
          <w:rFonts w:ascii="Times New Roman" w:hAnsi="Times New Roman" w:cs="Times New Roman"/>
          <w:sz w:val="28"/>
          <w:szCs w:val="28"/>
        </w:rPr>
        <w:t xml:space="preserve"> 2,</w:t>
      </w:r>
      <w:r w:rsidR="00C45E7F">
        <w:rPr>
          <w:rFonts w:ascii="Times New Roman" w:hAnsi="Times New Roman" w:cs="Times New Roman"/>
          <w:sz w:val="28"/>
          <w:szCs w:val="28"/>
        </w:rPr>
        <w:t xml:space="preserve"> </w:t>
      </w:r>
      <w:r w:rsidRPr="00466CD3">
        <w:rPr>
          <w:rFonts w:ascii="Times New Roman" w:hAnsi="Times New Roman" w:cs="Times New Roman"/>
          <w:sz w:val="28"/>
          <w:szCs w:val="28"/>
        </w:rPr>
        <w:t xml:space="preserve">21 Закону України «Про службу в органах місцевого самоврядування», </w:t>
      </w:r>
      <w:r w:rsidR="00CC25D5">
        <w:rPr>
          <w:rFonts w:ascii="Times New Roman" w:hAnsi="Times New Roman" w:cs="Times New Roman"/>
          <w:sz w:val="28"/>
          <w:szCs w:val="28"/>
        </w:rPr>
        <w:t>Закону України «Про Державний бюджет України на 2019 рік»</w:t>
      </w:r>
      <w:r w:rsidR="00430A4C">
        <w:rPr>
          <w:rFonts w:ascii="Times New Roman" w:hAnsi="Times New Roman" w:cs="Times New Roman"/>
          <w:sz w:val="28"/>
          <w:szCs w:val="28"/>
        </w:rPr>
        <w:t>,</w:t>
      </w:r>
      <w:r w:rsidR="00CC25D5">
        <w:rPr>
          <w:rFonts w:ascii="Times New Roman" w:hAnsi="Times New Roman" w:cs="Times New Roman"/>
          <w:sz w:val="28"/>
          <w:szCs w:val="28"/>
        </w:rPr>
        <w:t xml:space="preserve"> </w:t>
      </w:r>
      <w:r w:rsidRPr="00466CD3">
        <w:rPr>
          <w:rFonts w:ascii="Times New Roman" w:hAnsi="Times New Roman" w:cs="Times New Roman"/>
          <w:sz w:val="28"/>
          <w:szCs w:val="28"/>
        </w:rPr>
        <w:t>постанов</w:t>
      </w:r>
      <w:r w:rsidR="00CC25D5">
        <w:rPr>
          <w:rFonts w:ascii="Times New Roman" w:hAnsi="Times New Roman" w:cs="Times New Roman"/>
          <w:sz w:val="28"/>
          <w:szCs w:val="28"/>
        </w:rPr>
        <w:t>и</w:t>
      </w:r>
      <w:r w:rsidRPr="00466CD3">
        <w:rPr>
          <w:rFonts w:ascii="Times New Roman" w:hAnsi="Times New Roman" w:cs="Times New Roman"/>
          <w:sz w:val="28"/>
          <w:szCs w:val="28"/>
        </w:rPr>
        <w:t xml:space="preserve"> Кабінету Міністрів України від 09.03.2006 № 268  «Про упорядкування структури та умов оплати праці працівників апарату органів виконавчої влади, органів прокуратури, судів та інших органів» із змінами, наказу  Міністерства праці України  від 02.10.1996 № 77 </w:t>
      </w:r>
      <w:r w:rsidRPr="00466CD3">
        <w:rPr>
          <w:rFonts w:ascii="Times New Roman" w:hAnsi="Times New Roman" w:cs="Times New Roman"/>
          <w:color w:val="000000"/>
          <w:sz w:val="28"/>
          <w:szCs w:val="28"/>
          <w:lang w:eastAsia="ru-RU"/>
        </w:rPr>
        <w:t>«Про умови оплати праці робітників, зайнятих обслуговуванням органів виконавчої влади, місцевого самоврядування та їх виконавчих органів, органів прокуратури, судів та інших органів» із змінами</w:t>
      </w:r>
      <w:r>
        <w:rPr>
          <w:rFonts w:ascii="Times New Roman" w:hAnsi="Times New Roman" w:cs="Times New Roman"/>
          <w:color w:val="000000"/>
          <w:sz w:val="28"/>
          <w:szCs w:val="28"/>
          <w:lang w:eastAsia="ru-RU"/>
        </w:rPr>
        <w:t xml:space="preserve">, </w:t>
      </w:r>
      <w:r w:rsidR="00430A4C" w:rsidRPr="00EC5F17">
        <w:rPr>
          <w:rFonts w:ascii="Times New Roman" w:hAnsi="Times New Roman" w:cs="Times New Roman"/>
          <w:sz w:val="28"/>
          <w:szCs w:val="28"/>
        </w:rPr>
        <w:t>рішень районної ради від 26.11.2015 № 1-3/</w:t>
      </w:r>
      <w:r w:rsidR="00430A4C" w:rsidRPr="00EC5F17">
        <w:rPr>
          <w:rFonts w:ascii="Times New Roman" w:hAnsi="Times New Roman" w:cs="Times New Roman"/>
          <w:sz w:val="28"/>
          <w:szCs w:val="28"/>
          <w:lang w:val="en-US"/>
        </w:rPr>
        <w:t>VI</w:t>
      </w:r>
      <w:r w:rsidR="00430A4C" w:rsidRPr="00EC5F17">
        <w:rPr>
          <w:rFonts w:ascii="Times New Roman" w:hAnsi="Times New Roman" w:cs="Times New Roman"/>
          <w:sz w:val="28"/>
          <w:szCs w:val="28"/>
        </w:rPr>
        <w:t>І,</w:t>
      </w:r>
      <w:r w:rsidR="00430A4C">
        <w:rPr>
          <w:rFonts w:ascii="Times New Roman" w:hAnsi="Times New Roman" w:cs="Times New Roman"/>
          <w:sz w:val="28"/>
          <w:szCs w:val="28"/>
        </w:rPr>
        <w:t xml:space="preserve"> </w:t>
      </w:r>
      <w:r w:rsidR="00430A4C" w:rsidRPr="00EC5F17">
        <w:rPr>
          <w:rFonts w:ascii="Times New Roman" w:hAnsi="Times New Roman" w:cs="Times New Roman"/>
          <w:sz w:val="28"/>
          <w:szCs w:val="28"/>
        </w:rPr>
        <w:t>23.12.2016 №11-4/</w:t>
      </w:r>
      <w:r w:rsidR="00430A4C" w:rsidRPr="00EC5F17">
        <w:rPr>
          <w:rFonts w:ascii="Times New Roman" w:hAnsi="Times New Roman" w:cs="Times New Roman"/>
          <w:sz w:val="28"/>
          <w:szCs w:val="28"/>
          <w:lang w:val="en-US"/>
        </w:rPr>
        <w:t>V</w:t>
      </w:r>
      <w:r w:rsidR="00430A4C" w:rsidRPr="00EC5F17">
        <w:rPr>
          <w:rFonts w:ascii="Times New Roman" w:hAnsi="Times New Roman" w:cs="Times New Roman"/>
          <w:sz w:val="28"/>
          <w:szCs w:val="28"/>
        </w:rPr>
        <w:t>ІІ</w:t>
      </w:r>
      <w:r w:rsidR="00430A4C">
        <w:rPr>
          <w:rFonts w:ascii="Times New Roman" w:hAnsi="Times New Roman" w:cs="Times New Roman"/>
          <w:sz w:val="28"/>
          <w:szCs w:val="28"/>
        </w:rPr>
        <w:t xml:space="preserve"> із змінами </w:t>
      </w:r>
      <w:r w:rsidR="00430A4C" w:rsidRPr="00EC5F17">
        <w:rPr>
          <w:rFonts w:ascii="Times New Roman" w:hAnsi="Times New Roman" w:cs="Times New Roman"/>
          <w:sz w:val="28"/>
          <w:szCs w:val="28"/>
        </w:rPr>
        <w:t xml:space="preserve"> від 03.03.2017 №</w:t>
      </w:r>
      <w:r w:rsidR="00430A4C">
        <w:rPr>
          <w:rFonts w:ascii="Times New Roman" w:hAnsi="Times New Roman" w:cs="Times New Roman"/>
          <w:sz w:val="28"/>
          <w:szCs w:val="28"/>
        </w:rPr>
        <w:t xml:space="preserve"> </w:t>
      </w:r>
      <w:r w:rsidR="00430A4C" w:rsidRPr="00EC5F17">
        <w:rPr>
          <w:rFonts w:ascii="Times New Roman" w:hAnsi="Times New Roman" w:cs="Times New Roman"/>
          <w:sz w:val="28"/>
          <w:szCs w:val="28"/>
        </w:rPr>
        <w:t>14-12/</w:t>
      </w:r>
      <w:r w:rsidR="00430A4C" w:rsidRPr="00EC5F17">
        <w:rPr>
          <w:rFonts w:ascii="Times New Roman" w:hAnsi="Times New Roman" w:cs="Times New Roman"/>
          <w:sz w:val="28"/>
          <w:szCs w:val="28"/>
          <w:lang w:val="en-US"/>
        </w:rPr>
        <w:t>V</w:t>
      </w:r>
      <w:r w:rsidR="00430A4C" w:rsidRPr="00EC5F17">
        <w:rPr>
          <w:rFonts w:ascii="Times New Roman" w:hAnsi="Times New Roman" w:cs="Times New Roman"/>
          <w:sz w:val="28"/>
          <w:szCs w:val="28"/>
        </w:rPr>
        <w:t>ІІ, від 14.07.2017 № 16-7/</w:t>
      </w:r>
      <w:r w:rsidR="00430A4C" w:rsidRPr="00EC5F17">
        <w:rPr>
          <w:rFonts w:ascii="Times New Roman" w:hAnsi="Times New Roman" w:cs="Times New Roman"/>
          <w:sz w:val="28"/>
          <w:szCs w:val="28"/>
          <w:lang w:val="en-US"/>
        </w:rPr>
        <w:t>VII</w:t>
      </w:r>
      <w:r w:rsidR="00430A4C" w:rsidRPr="00EC5F17">
        <w:rPr>
          <w:rFonts w:ascii="Times New Roman" w:hAnsi="Times New Roman" w:cs="Times New Roman"/>
          <w:sz w:val="28"/>
          <w:szCs w:val="28"/>
        </w:rPr>
        <w:t>,</w:t>
      </w:r>
      <w:r w:rsidR="00430A4C">
        <w:rPr>
          <w:rFonts w:ascii="Times New Roman" w:hAnsi="Times New Roman" w:cs="Times New Roman"/>
          <w:sz w:val="28"/>
          <w:szCs w:val="28"/>
        </w:rPr>
        <w:t xml:space="preserve"> від </w:t>
      </w:r>
      <w:r w:rsidR="00430A4C" w:rsidRPr="004D456A">
        <w:rPr>
          <w:rFonts w:ascii="Times New Roman" w:hAnsi="Times New Roman" w:cs="Times New Roman"/>
          <w:sz w:val="28"/>
          <w:szCs w:val="28"/>
          <w:u w:val="single"/>
        </w:rPr>
        <w:t xml:space="preserve"> </w:t>
      </w:r>
      <w:r w:rsidR="00430A4C" w:rsidRPr="004D456A">
        <w:rPr>
          <w:rFonts w:ascii="Times New Roman" w:hAnsi="Times New Roman" w:cs="Times New Roman"/>
          <w:sz w:val="28"/>
          <w:szCs w:val="28"/>
        </w:rPr>
        <w:t>31.05.2018 № 24-10/VII</w:t>
      </w:r>
      <w:r w:rsidR="00707B06">
        <w:rPr>
          <w:rFonts w:ascii="Times New Roman" w:hAnsi="Times New Roman" w:cs="Times New Roman"/>
          <w:sz w:val="28"/>
          <w:szCs w:val="28"/>
        </w:rPr>
        <w:t xml:space="preserve">, </w:t>
      </w:r>
      <w:r w:rsidRPr="00466CD3">
        <w:rPr>
          <w:rFonts w:ascii="Times New Roman" w:hAnsi="Times New Roman" w:cs="Times New Roman"/>
          <w:color w:val="000000"/>
          <w:sz w:val="28"/>
          <w:szCs w:val="28"/>
          <w:lang w:eastAsia="ru-RU"/>
        </w:rPr>
        <w:t xml:space="preserve"> </w:t>
      </w:r>
      <w:r w:rsidRPr="00466CD3">
        <w:rPr>
          <w:rFonts w:ascii="Times New Roman" w:hAnsi="Times New Roman" w:cs="Times New Roman"/>
          <w:sz w:val="28"/>
          <w:szCs w:val="28"/>
        </w:rPr>
        <w:t>районна рада ВИРІШИЛА:</w:t>
      </w:r>
    </w:p>
    <w:p w:rsidR="00317096" w:rsidRDefault="00317096" w:rsidP="0079460E">
      <w:pPr>
        <w:shd w:val="clear" w:color="auto" w:fill="FFFFFF"/>
        <w:spacing w:after="0" w:line="240" w:lineRule="auto"/>
        <w:ind w:firstLine="709"/>
        <w:jc w:val="both"/>
        <w:rPr>
          <w:rFonts w:ascii="Times New Roman" w:hAnsi="Times New Roman" w:cs="Times New Roman"/>
          <w:sz w:val="28"/>
          <w:szCs w:val="28"/>
          <w:lang w:eastAsia="uk-UA"/>
        </w:rPr>
      </w:pPr>
    </w:p>
    <w:p w:rsidR="00B20FFA" w:rsidRPr="00466CD3" w:rsidRDefault="00B20FFA" w:rsidP="0079460E">
      <w:pPr>
        <w:shd w:val="clear" w:color="auto" w:fill="FFFFFF"/>
        <w:spacing w:after="0" w:line="240" w:lineRule="auto"/>
        <w:ind w:firstLine="709"/>
        <w:jc w:val="both"/>
        <w:rPr>
          <w:rFonts w:ascii="Times New Roman" w:hAnsi="Times New Roman" w:cs="Times New Roman"/>
          <w:sz w:val="28"/>
          <w:szCs w:val="28"/>
          <w:lang w:eastAsia="uk-UA"/>
        </w:rPr>
      </w:pPr>
      <w:r w:rsidRPr="00466CD3">
        <w:rPr>
          <w:rFonts w:ascii="Times New Roman" w:hAnsi="Times New Roman" w:cs="Times New Roman"/>
          <w:sz w:val="28"/>
          <w:szCs w:val="28"/>
          <w:lang w:eastAsia="uk-UA"/>
        </w:rPr>
        <w:t>1.Затвердити:</w:t>
      </w:r>
    </w:p>
    <w:p w:rsidR="00B20FFA" w:rsidRPr="00466CD3" w:rsidRDefault="00CD0CAF" w:rsidP="0079460E">
      <w:pPr>
        <w:shd w:val="clear" w:color="auto" w:fill="FFFFFF"/>
        <w:spacing w:after="0" w:line="240" w:lineRule="auto"/>
        <w:ind w:firstLine="709"/>
        <w:jc w:val="both"/>
        <w:rPr>
          <w:rFonts w:ascii="Times New Roman" w:hAnsi="Times New Roman" w:cs="Times New Roman"/>
          <w:sz w:val="28"/>
          <w:szCs w:val="28"/>
        </w:rPr>
      </w:pPr>
      <w:r w:rsidRPr="00466CD3">
        <w:rPr>
          <w:rFonts w:ascii="Times New Roman" w:hAnsi="Times New Roman" w:cs="Times New Roman"/>
          <w:sz w:val="28"/>
          <w:szCs w:val="28"/>
          <w:lang w:eastAsia="uk-UA"/>
        </w:rPr>
        <w:t>1.1</w:t>
      </w:r>
      <w:r w:rsidR="00EF5B85">
        <w:rPr>
          <w:rFonts w:ascii="Times New Roman" w:hAnsi="Times New Roman" w:cs="Times New Roman"/>
          <w:sz w:val="28"/>
          <w:szCs w:val="28"/>
          <w:lang w:eastAsia="uk-UA"/>
        </w:rPr>
        <w:t xml:space="preserve"> </w:t>
      </w:r>
      <w:r w:rsidR="00B20FFA" w:rsidRPr="00466CD3">
        <w:rPr>
          <w:rFonts w:ascii="Times New Roman" w:hAnsi="Times New Roman" w:cs="Times New Roman"/>
          <w:sz w:val="28"/>
          <w:szCs w:val="28"/>
        </w:rPr>
        <w:t xml:space="preserve">штатний розпис виконавчого апарату </w:t>
      </w:r>
      <w:r w:rsidRPr="00466CD3">
        <w:rPr>
          <w:rFonts w:ascii="Times New Roman" w:hAnsi="Times New Roman" w:cs="Times New Roman"/>
          <w:sz w:val="28"/>
          <w:szCs w:val="28"/>
        </w:rPr>
        <w:t xml:space="preserve">районної ради </w:t>
      </w:r>
      <w:r w:rsidR="003A3509">
        <w:rPr>
          <w:rFonts w:ascii="Times New Roman" w:hAnsi="Times New Roman" w:cs="Times New Roman"/>
          <w:sz w:val="28"/>
          <w:szCs w:val="28"/>
        </w:rPr>
        <w:t xml:space="preserve">з </w:t>
      </w:r>
      <w:r w:rsidR="003A3509" w:rsidRPr="003A3509">
        <w:rPr>
          <w:rFonts w:ascii="Times New Roman" w:hAnsi="Times New Roman" w:cs="Times New Roman"/>
          <w:sz w:val="28"/>
          <w:szCs w:val="28"/>
        </w:rPr>
        <w:t>1 січня 201</w:t>
      </w:r>
      <w:r w:rsidR="00950F0F">
        <w:rPr>
          <w:rFonts w:ascii="Times New Roman" w:hAnsi="Times New Roman" w:cs="Times New Roman"/>
          <w:sz w:val="28"/>
          <w:szCs w:val="28"/>
        </w:rPr>
        <w:t>9</w:t>
      </w:r>
      <w:r w:rsidR="003A3509" w:rsidRPr="003A3509">
        <w:rPr>
          <w:rFonts w:ascii="Times New Roman" w:hAnsi="Times New Roman" w:cs="Times New Roman"/>
          <w:sz w:val="28"/>
          <w:szCs w:val="28"/>
        </w:rPr>
        <w:t xml:space="preserve"> року</w:t>
      </w:r>
      <w:r w:rsidR="003A3509" w:rsidRPr="00466CD3">
        <w:rPr>
          <w:rFonts w:ascii="Times New Roman" w:hAnsi="Times New Roman" w:cs="Times New Roman"/>
          <w:sz w:val="28"/>
          <w:szCs w:val="28"/>
        </w:rPr>
        <w:t xml:space="preserve"> </w:t>
      </w:r>
      <w:r w:rsidR="00B20FFA" w:rsidRPr="00466CD3">
        <w:rPr>
          <w:rFonts w:ascii="Times New Roman" w:hAnsi="Times New Roman" w:cs="Times New Roman"/>
          <w:sz w:val="28"/>
          <w:szCs w:val="28"/>
        </w:rPr>
        <w:t>(додається);</w:t>
      </w:r>
    </w:p>
    <w:p w:rsidR="00B20FFA" w:rsidRDefault="00CD0CAF" w:rsidP="0079460E">
      <w:pPr>
        <w:shd w:val="clear" w:color="auto" w:fill="FFFFFF"/>
        <w:spacing w:after="0" w:line="240" w:lineRule="auto"/>
        <w:ind w:firstLine="709"/>
        <w:jc w:val="both"/>
        <w:rPr>
          <w:rFonts w:ascii="Times New Roman" w:hAnsi="Times New Roman" w:cs="Times New Roman"/>
          <w:sz w:val="28"/>
          <w:szCs w:val="28"/>
        </w:rPr>
      </w:pPr>
      <w:r w:rsidRPr="00466CD3">
        <w:rPr>
          <w:rFonts w:ascii="Times New Roman" w:hAnsi="Times New Roman" w:cs="Times New Roman"/>
          <w:sz w:val="28"/>
          <w:szCs w:val="28"/>
        </w:rPr>
        <w:t>1.2</w:t>
      </w:r>
      <w:r w:rsidR="00B20FFA" w:rsidRPr="00466CD3">
        <w:rPr>
          <w:rFonts w:ascii="Times New Roman" w:hAnsi="Times New Roman" w:cs="Times New Roman"/>
          <w:sz w:val="28"/>
          <w:szCs w:val="28"/>
        </w:rPr>
        <w:t xml:space="preserve"> кошторис </w:t>
      </w:r>
      <w:r w:rsidR="001B49F9" w:rsidRPr="001B49F9">
        <w:rPr>
          <w:rFonts w:ascii="Times New Roman" w:hAnsi="Times New Roman" w:cs="Times New Roman"/>
          <w:sz w:val="28"/>
          <w:szCs w:val="28"/>
        </w:rPr>
        <w:t>витрат</w:t>
      </w:r>
      <w:r w:rsidR="003A3509">
        <w:rPr>
          <w:rFonts w:ascii="Times New Roman" w:hAnsi="Times New Roman" w:cs="Times New Roman"/>
          <w:sz w:val="28"/>
          <w:szCs w:val="28"/>
        </w:rPr>
        <w:t xml:space="preserve"> </w:t>
      </w:r>
      <w:r w:rsidR="00B20FFA" w:rsidRPr="00466CD3">
        <w:rPr>
          <w:rFonts w:ascii="Times New Roman" w:hAnsi="Times New Roman" w:cs="Times New Roman"/>
          <w:sz w:val="28"/>
          <w:szCs w:val="28"/>
        </w:rPr>
        <w:t>районної ради та її виконавчого апарату на 201</w:t>
      </w:r>
      <w:r w:rsidR="00950F0F">
        <w:rPr>
          <w:rFonts w:ascii="Times New Roman" w:hAnsi="Times New Roman" w:cs="Times New Roman"/>
          <w:sz w:val="28"/>
          <w:szCs w:val="28"/>
        </w:rPr>
        <w:t>9</w:t>
      </w:r>
      <w:r w:rsidR="00B20FFA" w:rsidRPr="00466CD3">
        <w:rPr>
          <w:rFonts w:ascii="Times New Roman" w:hAnsi="Times New Roman" w:cs="Times New Roman"/>
          <w:sz w:val="28"/>
          <w:szCs w:val="28"/>
        </w:rPr>
        <w:t xml:space="preserve"> рік (додається)</w:t>
      </w:r>
      <w:r w:rsidR="00EF5B85">
        <w:rPr>
          <w:rFonts w:ascii="Times New Roman" w:hAnsi="Times New Roman" w:cs="Times New Roman"/>
          <w:sz w:val="28"/>
          <w:szCs w:val="28"/>
        </w:rPr>
        <w:t>;</w:t>
      </w:r>
    </w:p>
    <w:p w:rsidR="00A01355" w:rsidRPr="00466CD3" w:rsidRDefault="00EF5B85" w:rsidP="00A0135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положення про преміювання</w:t>
      </w:r>
      <w:r w:rsidR="00424AA1">
        <w:rPr>
          <w:rFonts w:ascii="Times New Roman" w:hAnsi="Times New Roman" w:cs="Times New Roman"/>
          <w:sz w:val="28"/>
          <w:szCs w:val="28"/>
        </w:rPr>
        <w:t xml:space="preserve"> працівників</w:t>
      </w:r>
      <w:r>
        <w:rPr>
          <w:rFonts w:ascii="Times New Roman" w:hAnsi="Times New Roman" w:cs="Times New Roman"/>
          <w:sz w:val="28"/>
          <w:szCs w:val="28"/>
        </w:rPr>
        <w:t xml:space="preserve">  </w:t>
      </w:r>
      <w:r w:rsidRPr="00466CD3">
        <w:rPr>
          <w:rFonts w:ascii="Times New Roman" w:hAnsi="Times New Roman" w:cs="Times New Roman"/>
          <w:sz w:val="28"/>
          <w:szCs w:val="28"/>
        </w:rPr>
        <w:t>виконавчого апарату районної ради</w:t>
      </w:r>
      <w:r w:rsidR="00A01355">
        <w:rPr>
          <w:rFonts w:ascii="Times New Roman" w:hAnsi="Times New Roman" w:cs="Times New Roman"/>
          <w:sz w:val="28"/>
          <w:szCs w:val="28"/>
        </w:rPr>
        <w:t xml:space="preserve"> </w:t>
      </w:r>
      <w:r w:rsidR="00A01355" w:rsidRPr="00466CD3">
        <w:rPr>
          <w:rFonts w:ascii="Times New Roman" w:hAnsi="Times New Roman" w:cs="Times New Roman"/>
          <w:sz w:val="28"/>
          <w:szCs w:val="28"/>
        </w:rPr>
        <w:t>(додається)</w:t>
      </w:r>
      <w:r w:rsidR="00A01355">
        <w:rPr>
          <w:rFonts w:ascii="Times New Roman" w:hAnsi="Times New Roman" w:cs="Times New Roman"/>
          <w:sz w:val="28"/>
          <w:szCs w:val="28"/>
        </w:rPr>
        <w:t>.</w:t>
      </w:r>
    </w:p>
    <w:p w:rsidR="0079460E" w:rsidRDefault="00B20FFA" w:rsidP="00A01355">
      <w:pPr>
        <w:shd w:val="clear" w:color="auto" w:fill="FFFFFF"/>
        <w:spacing w:after="0" w:line="240" w:lineRule="auto"/>
        <w:ind w:firstLine="709"/>
        <w:jc w:val="both"/>
        <w:rPr>
          <w:rFonts w:ascii="Times New Roman" w:hAnsi="Times New Roman" w:cs="Times New Roman"/>
          <w:b/>
          <w:bCs/>
          <w:sz w:val="28"/>
          <w:szCs w:val="28"/>
        </w:rPr>
      </w:pPr>
      <w:r w:rsidRPr="00466CD3">
        <w:rPr>
          <w:rFonts w:ascii="Times New Roman" w:hAnsi="Times New Roman" w:cs="Times New Roman"/>
          <w:sz w:val="28"/>
          <w:szCs w:val="28"/>
        </w:rPr>
        <w:t>2.</w:t>
      </w:r>
      <w:r w:rsidR="00317096">
        <w:rPr>
          <w:rFonts w:ascii="Times New Roman" w:hAnsi="Times New Roman" w:cs="Times New Roman"/>
          <w:sz w:val="28"/>
          <w:szCs w:val="28"/>
        </w:rPr>
        <w:t xml:space="preserve"> </w:t>
      </w:r>
      <w:r w:rsidR="0079460E" w:rsidRPr="00B017D0">
        <w:rPr>
          <w:rFonts w:ascii="Times New Roman" w:hAnsi="Times New Roman" w:cs="Times New Roman"/>
          <w:sz w:val="28"/>
          <w:szCs w:val="28"/>
        </w:rPr>
        <w:t>Уповноважити</w:t>
      </w:r>
      <w:r w:rsidR="0079460E" w:rsidRPr="00466CD3">
        <w:rPr>
          <w:rFonts w:ascii="Times New Roman" w:hAnsi="Times New Roman" w:cs="Times New Roman"/>
          <w:sz w:val="28"/>
          <w:szCs w:val="28"/>
        </w:rPr>
        <w:t xml:space="preserve"> голов</w:t>
      </w:r>
      <w:r w:rsidR="0079460E">
        <w:rPr>
          <w:rFonts w:ascii="Times New Roman" w:hAnsi="Times New Roman" w:cs="Times New Roman"/>
          <w:sz w:val="28"/>
          <w:szCs w:val="28"/>
        </w:rPr>
        <w:t>у</w:t>
      </w:r>
      <w:r w:rsidR="0079460E" w:rsidRPr="00466CD3">
        <w:rPr>
          <w:rFonts w:ascii="Times New Roman" w:hAnsi="Times New Roman" w:cs="Times New Roman"/>
          <w:sz w:val="28"/>
          <w:szCs w:val="28"/>
        </w:rPr>
        <w:t xml:space="preserve"> районної ради, відповідно затвердженої районною радою структури, чисельності та кошторису вносити зміни в штатний розпис</w:t>
      </w:r>
      <w:r w:rsidR="0079460E">
        <w:rPr>
          <w:rFonts w:ascii="Times New Roman" w:hAnsi="Times New Roman" w:cs="Times New Roman"/>
          <w:sz w:val="28"/>
          <w:szCs w:val="28"/>
        </w:rPr>
        <w:t>,</w:t>
      </w:r>
      <w:r w:rsidR="0079460E" w:rsidRPr="00466CD3">
        <w:rPr>
          <w:rFonts w:ascii="Times New Roman" w:hAnsi="Times New Roman" w:cs="Times New Roman"/>
          <w:sz w:val="28"/>
          <w:szCs w:val="28"/>
        </w:rPr>
        <w:t xml:space="preserve"> кошторис </w:t>
      </w:r>
      <w:r w:rsidR="0079460E" w:rsidRPr="001B49F9">
        <w:rPr>
          <w:rFonts w:ascii="Times New Roman" w:hAnsi="Times New Roman" w:cs="Times New Roman"/>
          <w:sz w:val="28"/>
          <w:szCs w:val="28"/>
        </w:rPr>
        <w:t>витрат</w:t>
      </w:r>
      <w:r w:rsidR="003A3509">
        <w:rPr>
          <w:rFonts w:ascii="Times New Roman" w:hAnsi="Times New Roman" w:cs="Times New Roman"/>
          <w:sz w:val="28"/>
          <w:szCs w:val="28"/>
        </w:rPr>
        <w:t xml:space="preserve"> </w:t>
      </w:r>
      <w:r w:rsidR="0079460E" w:rsidRPr="00466CD3">
        <w:rPr>
          <w:rFonts w:ascii="Times New Roman" w:hAnsi="Times New Roman" w:cs="Times New Roman"/>
          <w:sz w:val="28"/>
          <w:szCs w:val="28"/>
        </w:rPr>
        <w:t xml:space="preserve">виконавчого апарату районної ради </w:t>
      </w:r>
      <w:r w:rsidR="0079460E" w:rsidRPr="000527A7">
        <w:rPr>
          <w:rFonts w:ascii="Times New Roman" w:hAnsi="Times New Roman" w:cs="Times New Roman"/>
          <w:sz w:val="28"/>
          <w:szCs w:val="28"/>
        </w:rPr>
        <w:t xml:space="preserve">в зв’язку із змінами в </w:t>
      </w:r>
      <w:r w:rsidR="003A3509">
        <w:rPr>
          <w:rFonts w:ascii="Times New Roman" w:hAnsi="Times New Roman" w:cs="Times New Roman"/>
          <w:sz w:val="28"/>
          <w:szCs w:val="28"/>
        </w:rPr>
        <w:t xml:space="preserve">районному бюджеті, </w:t>
      </w:r>
      <w:r w:rsidR="0079460E">
        <w:rPr>
          <w:rFonts w:ascii="Times New Roman" w:hAnsi="Times New Roman" w:cs="Times New Roman"/>
          <w:sz w:val="28"/>
          <w:szCs w:val="28"/>
        </w:rPr>
        <w:t>структурі виконавчого апарату районної ради</w:t>
      </w:r>
      <w:r w:rsidR="003A3509">
        <w:rPr>
          <w:rFonts w:ascii="Times New Roman" w:hAnsi="Times New Roman" w:cs="Times New Roman"/>
          <w:sz w:val="28"/>
          <w:szCs w:val="28"/>
        </w:rPr>
        <w:t xml:space="preserve"> </w:t>
      </w:r>
      <w:r w:rsidR="0079460E">
        <w:rPr>
          <w:rFonts w:ascii="Times New Roman" w:hAnsi="Times New Roman" w:cs="Times New Roman"/>
          <w:sz w:val="28"/>
          <w:szCs w:val="28"/>
        </w:rPr>
        <w:t xml:space="preserve">та </w:t>
      </w:r>
      <w:r w:rsidR="0079460E" w:rsidRPr="000527A7">
        <w:rPr>
          <w:rFonts w:ascii="Times New Roman" w:hAnsi="Times New Roman" w:cs="Times New Roman"/>
          <w:sz w:val="28"/>
          <w:szCs w:val="28"/>
        </w:rPr>
        <w:t>діючому законодавстві</w:t>
      </w:r>
      <w:r w:rsidR="0079460E">
        <w:rPr>
          <w:rFonts w:ascii="Times New Roman" w:hAnsi="Times New Roman" w:cs="Times New Roman"/>
          <w:sz w:val="28"/>
          <w:szCs w:val="28"/>
        </w:rPr>
        <w:t>.</w:t>
      </w:r>
    </w:p>
    <w:p w:rsidR="003A251A" w:rsidRDefault="00B05F9A" w:rsidP="00283F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uk-UA"/>
        </w:rPr>
        <w:t>3</w:t>
      </w:r>
      <w:r w:rsidR="00B20FFA" w:rsidRPr="00466CD3">
        <w:rPr>
          <w:rFonts w:ascii="Times New Roman" w:hAnsi="Times New Roman" w:cs="Times New Roman"/>
          <w:sz w:val="28"/>
          <w:szCs w:val="28"/>
          <w:lang w:eastAsia="uk-UA"/>
        </w:rPr>
        <w:t>.</w:t>
      </w:r>
      <w:r w:rsidR="00317096">
        <w:rPr>
          <w:rFonts w:ascii="Times New Roman" w:hAnsi="Times New Roman" w:cs="Times New Roman"/>
          <w:sz w:val="28"/>
          <w:szCs w:val="28"/>
          <w:lang w:eastAsia="uk-UA"/>
        </w:rPr>
        <w:t xml:space="preserve"> </w:t>
      </w:r>
      <w:r w:rsidR="00B20FFA" w:rsidRPr="00466CD3">
        <w:rPr>
          <w:rFonts w:ascii="Times New Roman" w:hAnsi="Times New Roman" w:cs="Times New Roman"/>
          <w:sz w:val="28"/>
          <w:szCs w:val="28"/>
        </w:rPr>
        <w:t>Контроль за виконанням рішення покласти на постійну комісію районної ради з питань бюджету та економічного розвитку.</w:t>
      </w:r>
    </w:p>
    <w:p w:rsidR="00EC5F17" w:rsidRDefault="00EC5F17" w:rsidP="003A251A">
      <w:pPr>
        <w:spacing w:after="0" w:line="240" w:lineRule="auto"/>
        <w:jc w:val="both"/>
        <w:rPr>
          <w:rFonts w:ascii="Times New Roman" w:hAnsi="Times New Roman" w:cs="Times New Roman"/>
          <w:sz w:val="28"/>
          <w:szCs w:val="28"/>
          <w:lang w:eastAsia="uk-UA"/>
        </w:rPr>
      </w:pPr>
    </w:p>
    <w:p w:rsidR="00317096" w:rsidRDefault="00317096" w:rsidP="003A251A">
      <w:pPr>
        <w:spacing w:after="0" w:line="240" w:lineRule="auto"/>
        <w:jc w:val="both"/>
        <w:rPr>
          <w:rFonts w:ascii="Times New Roman" w:hAnsi="Times New Roman" w:cs="Times New Roman"/>
          <w:sz w:val="28"/>
          <w:szCs w:val="28"/>
          <w:lang w:eastAsia="uk-UA"/>
        </w:rPr>
      </w:pPr>
    </w:p>
    <w:p w:rsidR="00E34461" w:rsidRPr="003A251A" w:rsidRDefault="00B20FFA" w:rsidP="003A251A">
      <w:pPr>
        <w:spacing w:after="0" w:line="240" w:lineRule="auto"/>
        <w:jc w:val="both"/>
        <w:rPr>
          <w:rFonts w:ascii="Times New Roman" w:hAnsi="Times New Roman" w:cs="Times New Roman"/>
          <w:sz w:val="28"/>
          <w:szCs w:val="28"/>
        </w:rPr>
      </w:pPr>
      <w:r w:rsidRPr="00466CD3">
        <w:rPr>
          <w:rFonts w:ascii="Times New Roman" w:hAnsi="Times New Roman" w:cs="Times New Roman"/>
          <w:sz w:val="28"/>
          <w:szCs w:val="28"/>
          <w:lang w:eastAsia="uk-UA"/>
        </w:rPr>
        <w:t>Голова районної ради                                                </w:t>
      </w:r>
      <w:r w:rsidRPr="00466CD3">
        <w:rPr>
          <w:rFonts w:ascii="Times New Roman" w:hAnsi="Times New Roman" w:cs="Times New Roman"/>
          <w:sz w:val="28"/>
          <w:szCs w:val="28"/>
        </w:rPr>
        <w:t>В.</w:t>
      </w:r>
      <w:proofErr w:type="spellStart"/>
      <w:r w:rsidRPr="00466CD3">
        <w:rPr>
          <w:rFonts w:ascii="Times New Roman" w:hAnsi="Times New Roman" w:cs="Times New Roman"/>
          <w:sz w:val="28"/>
          <w:szCs w:val="28"/>
        </w:rPr>
        <w:t>Любомська</w:t>
      </w:r>
      <w:proofErr w:type="spellEnd"/>
      <w:r w:rsidRPr="00466CD3">
        <w:rPr>
          <w:rFonts w:ascii="Times New Roman" w:hAnsi="Times New Roman" w:cs="Times New Roman"/>
          <w:sz w:val="28"/>
          <w:szCs w:val="28"/>
        </w:rPr>
        <w:t xml:space="preserve">                                        </w:t>
      </w:r>
      <w:r w:rsidRPr="00466CD3">
        <w:rPr>
          <w:rFonts w:ascii="Times New Roman" w:hAnsi="Times New Roman" w:cs="Times New Roman"/>
          <w:color w:val="333333"/>
          <w:sz w:val="28"/>
          <w:szCs w:val="28"/>
          <w:lang w:eastAsia="uk-UA"/>
        </w:rPr>
        <w:t>              </w:t>
      </w:r>
    </w:p>
    <w:p w:rsidR="00950F0F" w:rsidRDefault="00B80ACD" w:rsidP="00235015">
      <w:pPr>
        <w:shd w:val="clear" w:color="auto" w:fill="FFFFFF"/>
        <w:spacing w:after="0" w:line="293" w:lineRule="atLeast"/>
        <w:jc w:val="center"/>
        <w:rPr>
          <w:rFonts w:ascii="Times New Roman" w:hAnsi="Times New Roman" w:cs="Times New Roman"/>
          <w:sz w:val="24"/>
          <w:szCs w:val="24"/>
        </w:rPr>
      </w:pPr>
      <w:r>
        <w:rPr>
          <w:rFonts w:ascii="Times New Roman" w:hAnsi="Times New Roman" w:cs="Times New Roman"/>
          <w:sz w:val="24"/>
          <w:szCs w:val="24"/>
        </w:rPr>
        <w:t xml:space="preserve">                                                                           </w:t>
      </w:r>
    </w:p>
    <w:p w:rsidR="00950F0F" w:rsidRDefault="00950F0F" w:rsidP="00235015">
      <w:pPr>
        <w:shd w:val="clear" w:color="auto" w:fill="FFFFFF"/>
        <w:spacing w:after="0" w:line="293" w:lineRule="atLeast"/>
        <w:jc w:val="center"/>
        <w:rPr>
          <w:rFonts w:ascii="Times New Roman" w:hAnsi="Times New Roman" w:cs="Times New Roman"/>
          <w:sz w:val="24"/>
          <w:szCs w:val="24"/>
        </w:rPr>
      </w:pPr>
    </w:p>
    <w:p w:rsidR="00B05F9A" w:rsidRDefault="00B05F9A" w:rsidP="00235015">
      <w:pPr>
        <w:shd w:val="clear" w:color="auto" w:fill="FFFFFF"/>
        <w:spacing w:after="0" w:line="293" w:lineRule="atLeast"/>
        <w:jc w:val="center"/>
        <w:rPr>
          <w:rFonts w:ascii="Times New Roman" w:hAnsi="Times New Roman" w:cs="Times New Roman"/>
          <w:sz w:val="24"/>
          <w:szCs w:val="24"/>
        </w:rPr>
      </w:pPr>
    </w:p>
    <w:p w:rsidR="00B05F9A" w:rsidRDefault="00B05F9A" w:rsidP="00235015">
      <w:pPr>
        <w:shd w:val="clear" w:color="auto" w:fill="FFFFFF"/>
        <w:spacing w:after="0" w:line="293" w:lineRule="atLeast"/>
        <w:jc w:val="center"/>
        <w:rPr>
          <w:rFonts w:ascii="Times New Roman" w:hAnsi="Times New Roman" w:cs="Times New Roman"/>
          <w:sz w:val="24"/>
          <w:szCs w:val="24"/>
        </w:rPr>
      </w:pPr>
    </w:p>
    <w:p w:rsidR="00190F12" w:rsidRPr="00235015" w:rsidRDefault="00190F12" w:rsidP="00950F0F">
      <w:pPr>
        <w:shd w:val="clear" w:color="auto" w:fill="FFFFFF"/>
        <w:spacing w:after="0" w:line="293" w:lineRule="atLeast"/>
        <w:ind w:left="5670"/>
        <w:jc w:val="center"/>
        <w:rPr>
          <w:rFonts w:ascii="Times New Roman" w:hAnsi="Times New Roman" w:cs="Times New Roman"/>
          <w:sz w:val="28"/>
          <w:szCs w:val="28"/>
          <w:lang w:eastAsia="uk-UA"/>
        </w:rPr>
      </w:pPr>
      <w:r>
        <w:rPr>
          <w:rFonts w:ascii="Times New Roman" w:hAnsi="Times New Roman" w:cs="Times New Roman"/>
          <w:sz w:val="24"/>
          <w:szCs w:val="24"/>
        </w:rPr>
        <w:t>ЗАТВЕРДЖЕНО</w:t>
      </w:r>
    </w:p>
    <w:p w:rsidR="00190F12" w:rsidRDefault="00190F12" w:rsidP="00190F12">
      <w:pPr>
        <w:spacing w:after="0" w:line="240" w:lineRule="auto"/>
        <w:ind w:left="5670"/>
        <w:jc w:val="center"/>
        <w:rPr>
          <w:rFonts w:ascii="Times New Roman" w:hAnsi="Times New Roman" w:cs="Times New Roman"/>
          <w:sz w:val="28"/>
          <w:szCs w:val="28"/>
        </w:rPr>
      </w:pPr>
      <w:r>
        <w:rPr>
          <w:rFonts w:ascii="Times New Roman" w:hAnsi="Times New Roman" w:cs="Times New Roman"/>
          <w:sz w:val="28"/>
          <w:szCs w:val="28"/>
        </w:rPr>
        <w:t>рішення районної ради</w:t>
      </w:r>
    </w:p>
    <w:p w:rsidR="00190F12" w:rsidRDefault="00130422" w:rsidP="00190F12">
      <w:pPr>
        <w:spacing w:after="0" w:line="240" w:lineRule="auto"/>
        <w:ind w:left="5670" w:right="-1"/>
        <w:jc w:val="center"/>
        <w:outlineLvl w:val="0"/>
        <w:rPr>
          <w:rFonts w:ascii="Times New Roman" w:hAnsi="Times New Roman" w:cs="Times New Roman"/>
          <w:sz w:val="28"/>
          <w:szCs w:val="28"/>
        </w:rPr>
      </w:pPr>
      <w:r w:rsidRPr="00130422">
        <w:rPr>
          <w:rFonts w:ascii="Times New Roman" w:hAnsi="Times New Roman" w:cs="Times New Roman"/>
          <w:sz w:val="28"/>
          <w:szCs w:val="28"/>
        </w:rPr>
        <w:t>_________</w:t>
      </w:r>
      <w:r w:rsidR="00190F12">
        <w:rPr>
          <w:rFonts w:ascii="Times New Roman" w:hAnsi="Times New Roman" w:cs="Times New Roman"/>
          <w:sz w:val="28"/>
          <w:szCs w:val="28"/>
        </w:rPr>
        <w:t xml:space="preserve">№ </w:t>
      </w:r>
      <w:r w:rsidR="00950F0F">
        <w:rPr>
          <w:rFonts w:ascii="Times New Roman" w:hAnsi="Times New Roman" w:cs="Times New Roman"/>
          <w:sz w:val="28"/>
          <w:szCs w:val="28"/>
          <w:u w:val="single"/>
        </w:rPr>
        <w:t>_________</w:t>
      </w:r>
    </w:p>
    <w:p w:rsidR="00190F12" w:rsidRDefault="00190F12" w:rsidP="00190F12">
      <w:pPr>
        <w:spacing w:after="0"/>
        <w:rPr>
          <w:rFonts w:ascii="Times New Roman" w:hAnsi="Times New Roman" w:cs="Times New Roman"/>
          <w:sz w:val="28"/>
          <w:szCs w:val="28"/>
        </w:rPr>
      </w:pPr>
    </w:p>
    <w:tbl>
      <w:tblPr>
        <w:tblpPr w:leftFromText="45" w:rightFromText="45" w:vertAnchor="text" w:tblpXSpec="right" w:tblpYSpec="center"/>
        <w:tblW w:w="2977" w:type="pct"/>
        <w:tblCellSpacing w:w="15" w:type="dxa"/>
        <w:tblCellMar>
          <w:top w:w="60" w:type="dxa"/>
          <w:left w:w="60" w:type="dxa"/>
          <w:bottom w:w="60" w:type="dxa"/>
          <w:right w:w="60" w:type="dxa"/>
        </w:tblCellMar>
        <w:tblLook w:val="04A0"/>
      </w:tblPr>
      <w:tblGrid>
        <w:gridCol w:w="6014"/>
      </w:tblGrid>
      <w:tr w:rsidR="00190F12" w:rsidTr="00190F12">
        <w:trPr>
          <w:tblCellSpacing w:w="15" w:type="dxa"/>
        </w:trPr>
        <w:tc>
          <w:tcPr>
            <w:tcW w:w="0" w:type="auto"/>
            <w:vAlign w:val="center"/>
            <w:hideMark/>
          </w:tcPr>
          <w:p w:rsidR="00190F12" w:rsidRDefault="00190F12">
            <w:pPr>
              <w:pStyle w:val="a4"/>
              <w:spacing w:before="0" w:beforeAutospacing="0" w:after="0" w:afterAutospacing="0"/>
              <w:rPr>
                <w:color w:val="000000"/>
              </w:rPr>
            </w:pPr>
            <w:r>
              <w:rPr>
                <w:color w:val="000000"/>
              </w:rPr>
              <w:t>ЗАТВЕРДЖЕНО</w:t>
            </w:r>
            <w:r>
              <w:rPr>
                <w:color w:val="000000"/>
              </w:rPr>
              <w:br/>
              <w:t xml:space="preserve">Наказ Міністерства фінансів України </w:t>
            </w:r>
            <w:r>
              <w:rPr>
                <w:color w:val="000000"/>
              </w:rPr>
              <w:br/>
              <w:t xml:space="preserve">28 січня 2002 </w:t>
            </w:r>
            <w:proofErr w:type="spellStart"/>
            <w:r>
              <w:rPr>
                <w:color w:val="000000"/>
              </w:rPr>
              <w:t>року№</w:t>
            </w:r>
            <w:proofErr w:type="spellEnd"/>
            <w:r>
              <w:rPr>
                <w:color w:val="000000"/>
              </w:rPr>
              <w:t xml:space="preserve"> 57 </w:t>
            </w:r>
          </w:p>
          <w:p w:rsidR="00190F12" w:rsidRDefault="00190F12">
            <w:pPr>
              <w:pStyle w:val="a4"/>
              <w:spacing w:before="0" w:beforeAutospacing="0" w:after="0" w:afterAutospacing="0"/>
              <w:rPr>
                <w:color w:val="000000"/>
              </w:rPr>
            </w:pPr>
            <w:r>
              <w:rPr>
                <w:color w:val="000000"/>
              </w:rPr>
              <w:t>(у редакції наказу Міністерства фінансів України</w:t>
            </w:r>
          </w:p>
          <w:p w:rsidR="00190F12" w:rsidRDefault="00190F12">
            <w:pPr>
              <w:pStyle w:val="a4"/>
              <w:spacing w:before="0" w:beforeAutospacing="0" w:after="0" w:afterAutospacing="0"/>
            </w:pPr>
            <w:r>
              <w:rPr>
                <w:color w:val="000000"/>
              </w:rPr>
              <w:t xml:space="preserve">від </w:t>
            </w:r>
            <w:r>
              <w:rPr>
                <w:color w:val="000000"/>
                <w:lang w:val="en-US"/>
              </w:rPr>
              <w:t xml:space="preserve">26 </w:t>
            </w:r>
            <w:r>
              <w:rPr>
                <w:color w:val="000000"/>
              </w:rPr>
              <w:t>листопада 2012 року № 1220)</w:t>
            </w:r>
            <w:r>
              <w:rPr>
                <w:color w:val="000000"/>
                <w:sz w:val="18"/>
                <w:szCs w:val="18"/>
              </w:rPr>
              <w:t> </w:t>
            </w:r>
          </w:p>
        </w:tc>
      </w:tr>
    </w:tbl>
    <w:p w:rsidR="00190F12" w:rsidRDefault="00190F12" w:rsidP="00190F12">
      <w:pPr>
        <w:rPr>
          <w:vanish/>
        </w:rPr>
      </w:pPr>
    </w:p>
    <w:tbl>
      <w:tblPr>
        <w:tblpPr w:leftFromText="45" w:rightFromText="45" w:vertAnchor="text" w:horzAnchor="margin" w:tblpXSpec="right" w:tblpY="1697"/>
        <w:tblW w:w="2977" w:type="pct"/>
        <w:tblCellSpacing w:w="15" w:type="dxa"/>
        <w:tblCellMar>
          <w:top w:w="60" w:type="dxa"/>
          <w:left w:w="60" w:type="dxa"/>
          <w:bottom w:w="60" w:type="dxa"/>
          <w:right w:w="60" w:type="dxa"/>
        </w:tblCellMar>
        <w:tblLook w:val="04A0"/>
      </w:tblPr>
      <w:tblGrid>
        <w:gridCol w:w="6014"/>
      </w:tblGrid>
      <w:tr w:rsidR="00190F12" w:rsidTr="00190F12">
        <w:trPr>
          <w:tblCellSpacing w:w="15" w:type="dxa"/>
        </w:trPr>
        <w:tc>
          <w:tcPr>
            <w:tcW w:w="0" w:type="auto"/>
            <w:vAlign w:val="center"/>
            <w:hideMark/>
          </w:tcPr>
          <w:p w:rsidR="00190F12" w:rsidRDefault="00190F12">
            <w:pPr>
              <w:pStyle w:val="a4"/>
              <w:spacing w:before="0" w:beforeAutospacing="0" w:after="0" w:afterAutospacing="0"/>
              <w:rPr>
                <w:color w:val="000000"/>
              </w:rPr>
            </w:pPr>
            <w:r>
              <w:rPr>
                <w:color w:val="000000"/>
              </w:rPr>
              <w:t>ЗАТВЕРДЖУЮ</w:t>
            </w:r>
            <w:r>
              <w:rPr>
                <w:color w:val="000000"/>
              </w:rPr>
              <w:br/>
              <w:t xml:space="preserve">штат у кількості </w:t>
            </w:r>
            <w:r>
              <w:rPr>
                <w:color w:val="000000"/>
                <w:u w:val="single"/>
              </w:rPr>
              <w:t>Чотирнадцять штатних одиниць</w:t>
            </w:r>
            <w:r>
              <w:rPr>
                <w:color w:val="000000"/>
              </w:rPr>
              <w:br/>
              <w:t xml:space="preserve">з місячним фондом заробітної плати за посадовими окладами </w:t>
            </w:r>
            <w:r w:rsidR="00063D75" w:rsidRPr="00063D75">
              <w:rPr>
                <w:u w:val="single"/>
              </w:rPr>
              <w:t>76216</w:t>
            </w:r>
            <w:r w:rsidR="00B166B4" w:rsidRPr="00063D75">
              <w:rPr>
                <w:u w:val="single"/>
              </w:rPr>
              <w:t>,00</w:t>
            </w:r>
            <w:r w:rsidRPr="00063D75">
              <w:rPr>
                <w:color w:val="000000"/>
                <w:u w:val="single"/>
              </w:rPr>
              <w:t xml:space="preserve"> (</w:t>
            </w:r>
            <w:r w:rsidR="00063D75" w:rsidRPr="00063D75">
              <w:rPr>
                <w:color w:val="000000"/>
                <w:u w:val="single"/>
              </w:rPr>
              <w:t>Сімдесят шість</w:t>
            </w:r>
            <w:r w:rsidR="00B166B4" w:rsidRPr="00063D75">
              <w:rPr>
                <w:color w:val="000000"/>
                <w:u w:val="single"/>
              </w:rPr>
              <w:t xml:space="preserve"> тисяч</w:t>
            </w:r>
            <w:r w:rsidR="00B80ACD" w:rsidRPr="00063D75">
              <w:rPr>
                <w:color w:val="000000"/>
                <w:u w:val="single"/>
              </w:rPr>
              <w:t xml:space="preserve"> </w:t>
            </w:r>
            <w:r w:rsidR="00063D75" w:rsidRPr="00063D75">
              <w:rPr>
                <w:color w:val="000000"/>
                <w:u w:val="single"/>
              </w:rPr>
              <w:t xml:space="preserve">двісті </w:t>
            </w:r>
            <w:proofErr w:type="spellStart"/>
            <w:r w:rsidR="00063D75" w:rsidRPr="00063D75">
              <w:rPr>
                <w:color w:val="000000"/>
                <w:u w:val="single"/>
              </w:rPr>
              <w:t>шістнадцяь</w:t>
            </w:r>
            <w:proofErr w:type="spellEnd"/>
            <w:r w:rsidRPr="00063D75">
              <w:rPr>
                <w:color w:val="000000"/>
                <w:u w:val="single"/>
              </w:rPr>
              <w:t>)</w:t>
            </w:r>
            <w:r>
              <w:rPr>
                <w:color w:val="000000"/>
                <w:u w:val="single"/>
              </w:rPr>
              <w:t xml:space="preserve"> гривень</w:t>
            </w:r>
            <w:r>
              <w:rPr>
                <w:color w:val="000000"/>
              </w:rPr>
              <w:br/>
            </w:r>
            <w:r>
              <w:rPr>
                <w:color w:val="000000"/>
                <w:u w:val="single"/>
              </w:rPr>
              <w:t>Голова</w:t>
            </w:r>
            <w:r w:rsidR="00063D75">
              <w:rPr>
                <w:color w:val="000000"/>
                <w:u w:val="single"/>
              </w:rPr>
              <w:t xml:space="preserve"> </w:t>
            </w:r>
            <w:proofErr w:type="spellStart"/>
            <w:r>
              <w:rPr>
                <w:color w:val="000000"/>
                <w:u w:val="single"/>
              </w:rPr>
              <w:t>Тальнівської</w:t>
            </w:r>
            <w:proofErr w:type="spellEnd"/>
            <w:r>
              <w:rPr>
                <w:color w:val="000000"/>
                <w:u w:val="single"/>
              </w:rPr>
              <w:t xml:space="preserve"> районної ради</w:t>
            </w:r>
          </w:p>
          <w:p w:rsidR="00190F12" w:rsidRDefault="00190F12">
            <w:pPr>
              <w:pStyle w:val="a4"/>
              <w:spacing w:before="0" w:beforeAutospacing="0" w:after="0" w:afterAutospacing="0"/>
              <w:rPr>
                <w:color w:val="000000"/>
              </w:rPr>
            </w:pPr>
            <w:r>
              <w:rPr>
                <w:color w:val="000000"/>
                <w:sz w:val="20"/>
                <w:szCs w:val="20"/>
              </w:rPr>
              <w:t>(посада) </w:t>
            </w:r>
            <w:r>
              <w:rPr>
                <w:color w:val="000000"/>
              </w:rPr>
              <w:br/>
            </w:r>
            <w:proofErr w:type="spellStart"/>
            <w:r>
              <w:rPr>
                <w:color w:val="000000"/>
              </w:rPr>
              <w:t>______________________________В.О.Любомська</w:t>
            </w:r>
            <w:proofErr w:type="spellEnd"/>
            <w:r>
              <w:rPr>
                <w:color w:val="000000"/>
              </w:rPr>
              <w:br/>
            </w:r>
            <w:r>
              <w:rPr>
                <w:color w:val="000000"/>
                <w:sz w:val="20"/>
                <w:szCs w:val="20"/>
              </w:rPr>
              <w:t>      (підпис керівника)                (ініціали і прізвище) </w:t>
            </w:r>
          </w:p>
          <w:tbl>
            <w:tblPr>
              <w:tblW w:w="5000" w:type="pct"/>
              <w:tblCellSpacing w:w="15" w:type="dxa"/>
              <w:tblCellMar>
                <w:top w:w="60" w:type="dxa"/>
                <w:left w:w="60" w:type="dxa"/>
                <w:bottom w:w="60" w:type="dxa"/>
                <w:right w:w="60" w:type="dxa"/>
              </w:tblCellMar>
              <w:tblLook w:val="04A0"/>
            </w:tblPr>
            <w:tblGrid>
              <w:gridCol w:w="4525"/>
              <w:gridCol w:w="1309"/>
            </w:tblGrid>
            <w:tr w:rsidR="00190F12">
              <w:trPr>
                <w:tblCellSpacing w:w="15" w:type="dxa"/>
              </w:trPr>
              <w:tc>
                <w:tcPr>
                  <w:tcW w:w="0" w:type="auto"/>
                  <w:vAlign w:val="center"/>
                  <w:hideMark/>
                </w:tcPr>
                <w:p w:rsidR="00190F12" w:rsidRDefault="00130422" w:rsidP="00317096">
                  <w:pPr>
                    <w:pStyle w:val="a4"/>
                    <w:framePr w:hSpace="45" w:wrap="around" w:vAnchor="text" w:hAnchor="margin" w:xAlign="right" w:y="1697"/>
                    <w:spacing w:before="0" w:beforeAutospacing="0" w:after="0" w:afterAutospacing="0"/>
                  </w:pPr>
                  <w:r>
                    <w:rPr>
                      <w:color w:val="000000"/>
                      <w:u w:val="single"/>
                    </w:rPr>
                    <w:t xml:space="preserve">____ </w:t>
                  </w:r>
                  <w:r w:rsidR="00190F12">
                    <w:rPr>
                      <w:color w:val="000000"/>
                      <w:u w:val="single"/>
                    </w:rPr>
                    <w:t>грудня 201</w:t>
                  </w:r>
                  <w:r w:rsidR="00226BAA">
                    <w:rPr>
                      <w:color w:val="000000"/>
                      <w:u w:val="single"/>
                    </w:rPr>
                    <w:t xml:space="preserve">8 </w:t>
                  </w:r>
                  <w:r w:rsidR="00190F12">
                    <w:rPr>
                      <w:color w:val="000000"/>
                      <w:u w:val="single"/>
                    </w:rPr>
                    <w:t>року</w:t>
                  </w:r>
                  <w:r w:rsidR="00190F12">
                    <w:rPr>
                      <w:color w:val="000000"/>
                      <w:u w:val="single"/>
                    </w:rPr>
                    <w:br/>
                  </w:r>
                  <w:r w:rsidR="00190F12">
                    <w:rPr>
                      <w:color w:val="000000"/>
                      <w:sz w:val="20"/>
                      <w:szCs w:val="20"/>
                    </w:rPr>
                    <w:t>   (число, місяць, рік)</w:t>
                  </w:r>
                </w:p>
              </w:tc>
              <w:tc>
                <w:tcPr>
                  <w:tcW w:w="0" w:type="auto"/>
                  <w:vAlign w:val="center"/>
                  <w:hideMark/>
                </w:tcPr>
                <w:p w:rsidR="00190F12" w:rsidRDefault="00190F12" w:rsidP="00317096">
                  <w:pPr>
                    <w:pStyle w:val="a4"/>
                    <w:framePr w:hSpace="45" w:wrap="around" w:vAnchor="text" w:hAnchor="margin" w:xAlign="right" w:y="1697"/>
                    <w:spacing w:before="0" w:beforeAutospacing="0" w:after="0" w:afterAutospacing="0"/>
                    <w:jc w:val="center"/>
                  </w:pPr>
                  <w:r>
                    <w:rPr>
                      <w:color w:val="000000"/>
                    </w:rPr>
                    <w:t> </w:t>
                  </w:r>
                  <w:r>
                    <w:rPr>
                      <w:color w:val="000000"/>
                    </w:rPr>
                    <w:br/>
                    <w:t>М. П.</w:t>
                  </w:r>
                </w:p>
              </w:tc>
            </w:tr>
          </w:tbl>
          <w:p w:rsidR="00190F12" w:rsidRDefault="00190F12">
            <w:pPr>
              <w:pStyle w:val="a4"/>
              <w:spacing w:before="0" w:beforeAutospacing="0" w:after="0" w:afterAutospacing="0"/>
              <w:jc w:val="both"/>
            </w:pPr>
          </w:p>
        </w:tc>
      </w:tr>
    </w:tbl>
    <w:p w:rsidR="00190F12" w:rsidRDefault="00190F12" w:rsidP="00190F12">
      <w:pPr>
        <w:pStyle w:val="3"/>
        <w:jc w:val="center"/>
        <w:rPr>
          <w:rFonts w:ascii="Times New Roman" w:hAnsi="Times New Roman" w:cs="Times New Roman"/>
          <w:sz w:val="28"/>
          <w:szCs w:val="28"/>
        </w:rPr>
      </w:pPr>
    </w:p>
    <w:p w:rsidR="00190F12" w:rsidRDefault="00190F12" w:rsidP="00190F12">
      <w:pPr>
        <w:pStyle w:val="3"/>
        <w:jc w:val="center"/>
        <w:rPr>
          <w:rFonts w:ascii="Times New Roman" w:hAnsi="Times New Roman" w:cs="Times New Roman"/>
          <w:sz w:val="28"/>
          <w:szCs w:val="28"/>
        </w:rPr>
      </w:pPr>
    </w:p>
    <w:p w:rsidR="00190F12" w:rsidRDefault="00190F12" w:rsidP="00190F12">
      <w:pPr>
        <w:pStyle w:val="3"/>
        <w:jc w:val="center"/>
        <w:rPr>
          <w:rFonts w:ascii="Times New Roman" w:hAnsi="Times New Roman" w:cs="Times New Roman"/>
          <w:sz w:val="28"/>
          <w:szCs w:val="28"/>
        </w:rPr>
      </w:pPr>
    </w:p>
    <w:p w:rsidR="00190F12" w:rsidRDefault="00190F12" w:rsidP="00190F12">
      <w:pPr>
        <w:pStyle w:val="3"/>
        <w:jc w:val="center"/>
        <w:rPr>
          <w:rFonts w:ascii="Times New Roman" w:hAnsi="Times New Roman" w:cs="Times New Roman"/>
          <w:sz w:val="28"/>
          <w:szCs w:val="28"/>
        </w:rPr>
      </w:pPr>
    </w:p>
    <w:p w:rsidR="00190F12" w:rsidRDefault="00190F12" w:rsidP="00190F12">
      <w:pPr>
        <w:pStyle w:val="3"/>
        <w:jc w:val="center"/>
        <w:rPr>
          <w:rFonts w:ascii="Times New Roman" w:hAnsi="Times New Roman" w:cs="Times New Roman"/>
          <w:sz w:val="28"/>
          <w:szCs w:val="28"/>
        </w:rPr>
      </w:pPr>
    </w:p>
    <w:p w:rsidR="00190F12" w:rsidRDefault="00190F12" w:rsidP="00190F12">
      <w:pPr>
        <w:pStyle w:val="3"/>
        <w:jc w:val="center"/>
        <w:rPr>
          <w:rFonts w:ascii="Times New Roman" w:hAnsi="Times New Roman" w:cs="Times New Roman"/>
          <w:sz w:val="28"/>
          <w:szCs w:val="28"/>
        </w:rPr>
      </w:pPr>
    </w:p>
    <w:p w:rsidR="00190F12" w:rsidRDefault="00190F12" w:rsidP="00190F12">
      <w:pPr>
        <w:pStyle w:val="3"/>
        <w:jc w:val="center"/>
        <w:rPr>
          <w:rFonts w:ascii="Times New Roman" w:hAnsi="Times New Roman" w:cs="Times New Roman"/>
          <w:sz w:val="28"/>
          <w:szCs w:val="28"/>
        </w:rPr>
      </w:pPr>
    </w:p>
    <w:p w:rsidR="00190F12" w:rsidRDefault="00190F12" w:rsidP="00190F12">
      <w:pPr>
        <w:pStyle w:val="3"/>
        <w:jc w:val="center"/>
        <w:rPr>
          <w:rFonts w:ascii="Times New Roman" w:hAnsi="Times New Roman" w:cs="Times New Roman"/>
          <w:sz w:val="28"/>
          <w:szCs w:val="28"/>
        </w:rPr>
      </w:pPr>
    </w:p>
    <w:p w:rsidR="00190F12" w:rsidRDefault="00190F12" w:rsidP="00190F12">
      <w:pPr>
        <w:pStyle w:val="3"/>
        <w:jc w:val="center"/>
        <w:rPr>
          <w:rFonts w:ascii="Times New Roman" w:hAnsi="Times New Roman" w:cs="Times New Roman"/>
          <w:sz w:val="28"/>
          <w:szCs w:val="28"/>
        </w:rPr>
      </w:pPr>
    </w:p>
    <w:p w:rsidR="00430A4C" w:rsidRPr="00430A4C" w:rsidRDefault="00430A4C" w:rsidP="00430A4C">
      <w:pPr>
        <w:pStyle w:val="3"/>
        <w:spacing w:before="0" w:after="0" w:line="240" w:lineRule="auto"/>
        <w:jc w:val="center"/>
        <w:rPr>
          <w:rFonts w:ascii="Times New Roman" w:hAnsi="Times New Roman" w:cs="Times New Roman"/>
          <w:b w:val="0"/>
          <w:sz w:val="28"/>
          <w:szCs w:val="28"/>
        </w:rPr>
      </w:pPr>
      <w:r w:rsidRPr="00430A4C">
        <w:rPr>
          <w:rFonts w:ascii="Times New Roman" w:hAnsi="Times New Roman" w:cs="Times New Roman"/>
          <w:b w:val="0"/>
          <w:sz w:val="28"/>
          <w:szCs w:val="28"/>
        </w:rPr>
        <w:t>ШТАТНИЙ РОЗПИС</w:t>
      </w:r>
    </w:p>
    <w:p w:rsidR="00430A4C" w:rsidRPr="00430A4C" w:rsidRDefault="00430A4C" w:rsidP="00430A4C">
      <w:pPr>
        <w:pStyle w:val="3"/>
        <w:spacing w:before="0" w:after="0" w:line="240" w:lineRule="auto"/>
        <w:jc w:val="center"/>
        <w:rPr>
          <w:rFonts w:ascii="Times New Roman" w:hAnsi="Times New Roman" w:cs="Times New Roman"/>
          <w:b w:val="0"/>
          <w:sz w:val="28"/>
          <w:szCs w:val="28"/>
        </w:rPr>
      </w:pPr>
      <w:r w:rsidRPr="00430A4C">
        <w:rPr>
          <w:rFonts w:ascii="Times New Roman" w:hAnsi="Times New Roman" w:cs="Times New Roman"/>
          <w:b w:val="0"/>
          <w:sz w:val="28"/>
          <w:szCs w:val="28"/>
        </w:rPr>
        <w:t xml:space="preserve">виконавчого апарату </w:t>
      </w:r>
      <w:proofErr w:type="spellStart"/>
      <w:r w:rsidRPr="00430A4C">
        <w:rPr>
          <w:rFonts w:ascii="Times New Roman" w:hAnsi="Times New Roman" w:cs="Times New Roman"/>
          <w:b w:val="0"/>
          <w:sz w:val="28"/>
          <w:szCs w:val="28"/>
        </w:rPr>
        <w:t>Тальнівської</w:t>
      </w:r>
      <w:proofErr w:type="spellEnd"/>
      <w:r w:rsidRPr="00430A4C">
        <w:rPr>
          <w:rFonts w:ascii="Times New Roman" w:hAnsi="Times New Roman" w:cs="Times New Roman"/>
          <w:b w:val="0"/>
          <w:sz w:val="28"/>
          <w:szCs w:val="28"/>
        </w:rPr>
        <w:t xml:space="preserve"> районної  ради</w:t>
      </w:r>
    </w:p>
    <w:p w:rsidR="00430A4C" w:rsidRDefault="00430A4C" w:rsidP="00430A4C">
      <w:pPr>
        <w:pStyle w:val="3"/>
        <w:spacing w:before="0" w:after="0" w:line="240" w:lineRule="auto"/>
        <w:jc w:val="center"/>
        <w:rPr>
          <w:rFonts w:ascii="Times New Roman" w:hAnsi="Times New Roman" w:cs="Times New Roman"/>
          <w:b w:val="0"/>
          <w:sz w:val="28"/>
          <w:szCs w:val="28"/>
        </w:rPr>
      </w:pPr>
      <w:r w:rsidRPr="00430A4C">
        <w:rPr>
          <w:rFonts w:ascii="Times New Roman" w:hAnsi="Times New Roman" w:cs="Times New Roman"/>
          <w:b w:val="0"/>
          <w:sz w:val="28"/>
          <w:szCs w:val="28"/>
        </w:rPr>
        <w:t xml:space="preserve">з </w:t>
      </w:r>
      <w:r>
        <w:rPr>
          <w:rFonts w:ascii="Times New Roman" w:hAnsi="Times New Roman" w:cs="Times New Roman"/>
          <w:b w:val="0"/>
          <w:sz w:val="28"/>
          <w:szCs w:val="28"/>
        </w:rPr>
        <w:t>01 січня 2019</w:t>
      </w:r>
      <w:r w:rsidRPr="00430A4C">
        <w:rPr>
          <w:rFonts w:ascii="Times New Roman" w:hAnsi="Times New Roman" w:cs="Times New Roman"/>
          <w:b w:val="0"/>
          <w:sz w:val="28"/>
          <w:szCs w:val="28"/>
        </w:rPr>
        <w:t xml:space="preserve"> року</w:t>
      </w:r>
    </w:p>
    <w:p w:rsidR="00190EFE" w:rsidRPr="00190EFE" w:rsidRDefault="00190EFE" w:rsidP="00190EFE"/>
    <w:tbl>
      <w:tblPr>
        <w:tblW w:w="10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4394"/>
        <w:gridCol w:w="992"/>
        <w:gridCol w:w="1134"/>
        <w:gridCol w:w="1417"/>
        <w:gridCol w:w="1559"/>
      </w:tblGrid>
      <w:tr w:rsidR="00226BAA" w:rsidRPr="00412221" w:rsidTr="00226BAA">
        <w:tc>
          <w:tcPr>
            <w:tcW w:w="534" w:type="dxa"/>
          </w:tcPr>
          <w:p w:rsidR="00226BAA" w:rsidRPr="00412221" w:rsidRDefault="00226BAA" w:rsidP="00430A4C">
            <w:pPr>
              <w:spacing w:after="0"/>
              <w:jc w:val="center"/>
              <w:rPr>
                <w:rFonts w:ascii="Times New Roman" w:hAnsi="Times New Roman"/>
                <w:sz w:val="24"/>
                <w:szCs w:val="24"/>
              </w:rPr>
            </w:pPr>
            <w:r w:rsidRPr="00412221">
              <w:rPr>
                <w:rFonts w:ascii="Times New Roman" w:hAnsi="Times New Roman"/>
                <w:sz w:val="24"/>
                <w:szCs w:val="24"/>
              </w:rPr>
              <w:t xml:space="preserve">№ </w:t>
            </w:r>
            <w:r w:rsidRPr="00412221">
              <w:rPr>
                <w:rFonts w:ascii="Times New Roman" w:hAnsi="Times New Roman"/>
                <w:sz w:val="24"/>
                <w:szCs w:val="24"/>
              </w:rPr>
              <w:br/>
              <w:t>з/п</w:t>
            </w:r>
          </w:p>
        </w:tc>
        <w:tc>
          <w:tcPr>
            <w:tcW w:w="4394" w:type="dxa"/>
          </w:tcPr>
          <w:p w:rsidR="00226BAA" w:rsidRPr="00412221" w:rsidRDefault="00226BAA" w:rsidP="000519DA">
            <w:pPr>
              <w:jc w:val="center"/>
              <w:rPr>
                <w:rFonts w:ascii="Times New Roman" w:hAnsi="Times New Roman"/>
                <w:sz w:val="24"/>
                <w:szCs w:val="24"/>
              </w:rPr>
            </w:pPr>
          </w:p>
          <w:p w:rsidR="00226BAA" w:rsidRPr="00412221" w:rsidRDefault="00226BAA" w:rsidP="000519DA">
            <w:pPr>
              <w:jc w:val="center"/>
              <w:rPr>
                <w:rFonts w:ascii="Times New Roman" w:hAnsi="Times New Roman"/>
                <w:sz w:val="24"/>
                <w:szCs w:val="24"/>
              </w:rPr>
            </w:pPr>
            <w:r w:rsidRPr="00412221">
              <w:rPr>
                <w:rFonts w:ascii="Times New Roman" w:hAnsi="Times New Roman"/>
                <w:sz w:val="24"/>
                <w:szCs w:val="24"/>
              </w:rPr>
              <w:t xml:space="preserve">Назва структурного підрозділу </w:t>
            </w:r>
          </w:p>
          <w:p w:rsidR="00226BAA" w:rsidRPr="00412221" w:rsidRDefault="00226BAA" w:rsidP="000519DA">
            <w:pPr>
              <w:jc w:val="center"/>
              <w:rPr>
                <w:rFonts w:ascii="Times New Roman" w:hAnsi="Times New Roman"/>
                <w:sz w:val="24"/>
                <w:szCs w:val="24"/>
              </w:rPr>
            </w:pPr>
            <w:r w:rsidRPr="00412221">
              <w:rPr>
                <w:rFonts w:ascii="Times New Roman" w:hAnsi="Times New Roman"/>
                <w:sz w:val="24"/>
                <w:szCs w:val="24"/>
              </w:rPr>
              <w:t>та посад</w:t>
            </w:r>
          </w:p>
        </w:tc>
        <w:tc>
          <w:tcPr>
            <w:tcW w:w="992" w:type="dxa"/>
          </w:tcPr>
          <w:p w:rsidR="00226BAA" w:rsidRPr="00412221" w:rsidRDefault="004B0357" w:rsidP="004B0357">
            <w:pPr>
              <w:jc w:val="center"/>
              <w:rPr>
                <w:rFonts w:ascii="Times New Roman" w:hAnsi="Times New Roman"/>
                <w:sz w:val="24"/>
                <w:szCs w:val="24"/>
              </w:rPr>
            </w:pPr>
            <w:r>
              <w:rPr>
                <w:rFonts w:ascii="Times New Roman" w:hAnsi="Times New Roman"/>
                <w:sz w:val="24"/>
                <w:szCs w:val="24"/>
              </w:rPr>
              <w:t>Код за Класифікатором професій</w:t>
            </w:r>
          </w:p>
        </w:tc>
        <w:tc>
          <w:tcPr>
            <w:tcW w:w="1134" w:type="dxa"/>
          </w:tcPr>
          <w:p w:rsidR="00226BAA" w:rsidRPr="00412221" w:rsidRDefault="00226BAA" w:rsidP="000519DA">
            <w:pPr>
              <w:jc w:val="center"/>
              <w:rPr>
                <w:rFonts w:ascii="Times New Roman" w:hAnsi="Times New Roman"/>
                <w:sz w:val="24"/>
                <w:szCs w:val="24"/>
              </w:rPr>
            </w:pPr>
            <w:r w:rsidRPr="00412221">
              <w:rPr>
                <w:rFonts w:ascii="Times New Roman" w:hAnsi="Times New Roman"/>
                <w:sz w:val="24"/>
                <w:szCs w:val="24"/>
              </w:rPr>
              <w:t>Кількість штатних посад</w:t>
            </w:r>
          </w:p>
        </w:tc>
        <w:tc>
          <w:tcPr>
            <w:tcW w:w="1417" w:type="dxa"/>
          </w:tcPr>
          <w:p w:rsidR="00226BAA" w:rsidRPr="00412221" w:rsidRDefault="00226BAA" w:rsidP="000519DA">
            <w:pPr>
              <w:jc w:val="center"/>
              <w:rPr>
                <w:rFonts w:ascii="Times New Roman" w:hAnsi="Times New Roman"/>
                <w:sz w:val="24"/>
                <w:szCs w:val="24"/>
              </w:rPr>
            </w:pPr>
            <w:r w:rsidRPr="00412221">
              <w:rPr>
                <w:rFonts w:ascii="Times New Roman" w:hAnsi="Times New Roman"/>
                <w:sz w:val="24"/>
                <w:szCs w:val="24"/>
              </w:rPr>
              <w:t xml:space="preserve">Посадовий оклад </w:t>
            </w:r>
            <w:r w:rsidRPr="00412221">
              <w:rPr>
                <w:rFonts w:ascii="Times New Roman" w:hAnsi="Times New Roman"/>
                <w:sz w:val="24"/>
                <w:szCs w:val="24"/>
              </w:rPr>
              <w:br/>
              <w:t>(грн.)</w:t>
            </w:r>
          </w:p>
        </w:tc>
        <w:tc>
          <w:tcPr>
            <w:tcW w:w="1559" w:type="dxa"/>
          </w:tcPr>
          <w:p w:rsidR="00226BAA" w:rsidRPr="00412221" w:rsidRDefault="00226BAA" w:rsidP="000519DA">
            <w:pPr>
              <w:jc w:val="center"/>
              <w:rPr>
                <w:rFonts w:ascii="Times New Roman" w:hAnsi="Times New Roman"/>
                <w:sz w:val="24"/>
                <w:szCs w:val="24"/>
              </w:rPr>
            </w:pPr>
            <w:r w:rsidRPr="00412221">
              <w:rPr>
                <w:rFonts w:ascii="Times New Roman" w:hAnsi="Times New Roman"/>
                <w:sz w:val="24"/>
                <w:szCs w:val="24"/>
              </w:rPr>
              <w:t>Фонд заробітної плати на місяць за посадовими окладами </w:t>
            </w:r>
            <w:r w:rsidRPr="00412221">
              <w:rPr>
                <w:rFonts w:ascii="Times New Roman" w:hAnsi="Times New Roman"/>
                <w:sz w:val="24"/>
                <w:szCs w:val="24"/>
              </w:rPr>
              <w:br/>
              <w:t>(грн.)</w:t>
            </w:r>
          </w:p>
        </w:tc>
      </w:tr>
      <w:tr w:rsidR="00226BAA" w:rsidRPr="00412221" w:rsidTr="00226BAA">
        <w:trPr>
          <w:trHeight w:val="334"/>
        </w:trPr>
        <w:tc>
          <w:tcPr>
            <w:tcW w:w="534" w:type="dxa"/>
          </w:tcPr>
          <w:p w:rsidR="00226BAA" w:rsidRPr="00412221" w:rsidRDefault="00226BAA" w:rsidP="000519DA">
            <w:pPr>
              <w:jc w:val="center"/>
              <w:rPr>
                <w:rFonts w:ascii="Times New Roman" w:hAnsi="Times New Roman"/>
                <w:sz w:val="24"/>
                <w:szCs w:val="24"/>
              </w:rPr>
            </w:pPr>
            <w:r w:rsidRPr="00412221">
              <w:rPr>
                <w:rFonts w:ascii="Times New Roman" w:hAnsi="Times New Roman"/>
                <w:sz w:val="24"/>
                <w:szCs w:val="24"/>
              </w:rPr>
              <w:t>1</w:t>
            </w:r>
          </w:p>
        </w:tc>
        <w:tc>
          <w:tcPr>
            <w:tcW w:w="4394" w:type="dxa"/>
          </w:tcPr>
          <w:p w:rsidR="00226BAA" w:rsidRPr="00412221" w:rsidRDefault="00226BAA" w:rsidP="000519DA">
            <w:pPr>
              <w:jc w:val="center"/>
              <w:rPr>
                <w:rFonts w:ascii="Times New Roman" w:hAnsi="Times New Roman"/>
                <w:sz w:val="24"/>
                <w:szCs w:val="24"/>
              </w:rPr>
            </w:pPr>
            <w:r w:rsidRPr="00412221">
              <w:rPr>
                <w:rFonts w:ascii="Times New Roman" w:hAnsi="Times New Roman"/>
                <w:sz w:val="24"/>
                <w:szCs w:val="24"/>
              </w:rPr>
              <w:t>2</w:t>
            </w:r>
          </w:p>
        </w:tc>
        <w:tc>
          <w:tcPr>
            <w:tcW w:w="992" w:type="dxa"/>
          </w:tcPr>
          <w:p w:rsidR="00226BAA" w:rsidRPr="00412221" w:rsidRDefault="00190EFE" w:rsidP="000519DA">
            <w:pPr>
              <w:jc w:val="center"/>
              <w:rPr>
                <w:rFonts w:ascii="Times New Roman" w:hAnsi="Times New Roman"/>
                <w:sz w:val="24"/>
                <w:szCs w:val="24"/>
              </w:rPr>
            </w:pPr>
            <w:r>
              <w:rPr>
                <w:rFonts w:ascii="Times New Roman" w:hAnsi="Times New Roman"/>
                <w:sz w:val="24"/>
                <w:szCs w:val="24"/>
              </w:rPr>
              <w:t>3</w:t>
            </w:r>
          </w:p>
        </w:tc>
        <w:tc>
          <w:tcPr>
            <w:tcW w:w="1134" w:type="dxa"/>
          </w:tcPr>
          <w:p w:rsidR="00226BAA" w:rsidRPr="00412221" w:rsidRDefault="00190EFE" w:rsidP="000519DA">
            <w:pPr>
              <w:jc w:val="center"/>
              <w:rPr>
                <w:rFonts w:ascii="Times New Roman" w:hAnsi="Times New Roman"/>
                <w:sz w:val="24"/>
                <w:szCs w:val="24"/>
              </w:rPr>
            </w:pPr>
            <w:r>
              <w:rPr>
                <w:rFonts w:ascii="Times New Roman" w:hAnsi="Times New Roman"/>
                <w:sz w:val="24"/>
                <w:szCs w:val="24"/>
              </w:rPr>
              <w:t>4</w:t>
            </w:r>
          </w:p>
        </w:tc>
        <w:tc>
          <w:tcPr>
            <w:tcW w:w="1417" w:type="dxa"/>
          </w:tcPr>
          <w:p w:rsidR="00226BAA" w:rsidRPr="00412221" w:rsidRDefault="00190EFE" w:rsidP="000519DA">
            <w:pPr>
              <w:jc w:val="center"/>
              <w:rPr>
                <w:rFonts w:ascii="Times New Roman" w:hAnsi="Times New Roman"/>
                <w:sz w:val="24"/>
                <w:szCs w:val="24"/>
              </w:rPr>
            </w:pPr>
            <w:r>
              <w:rPr>
                <w:rFonts w:ascii="Times New Roman" w:hAnsi="Times New Roman"/>
                <w:sz w:val="24"/>
                <w:szCs w:val="24"/>
              </w:rPr>
              <w:t>5</w:t>
            </w:r>
          </w:p>
        </w:tc>
        <w:tc>
          <w:tcPr>
            <w:tcW w:w="1559" w:type="dxa"/>
          </w:tcPr>
          <w:p w:rsidR="00226BAA" w:rsidRPr="00412221" w:rsidRDefault="00190EFE" w:rsidP="000519DA">
            <w:pPr>
              <w:jc w:val="center"/>
              <w:rPr>
                <w:rFonts w:ascii="Times New Roman" w:hAnsi="Times New Roman"/>
                <w:sz w:val="24"/>
                <w:szCs w:val="24"/>
              </w:rPr>
            </w:pPr>
            <w:r>
              <w:rPr>
                <w:rFonts w:ascii="Times New Roman" w:hAnsi="Times New Roman"/>
                <w:sz w:val="24"/>
                <w:szCs w:val="24"/>
              </w:rPr>
              <w:t>6</w:t>
            </w:r>
          </w:p>
        </w:tc>
      </w:tr>
      <w:tr w:rsidR="00226BAA" w:rsidRPr="00412221" w:rsidTr="00226BAA">
        <w:tc>
          <w:tcPr>
            <w:tcW w:w="534" w:type="dxa"/>
          </w:tcPr>
          <w:p w:rsidR="00226BAA" w:rsidRPr="00412221" w:rsidRDefault="00226BAA" w:rsidP="00430A4C">
            <w:pPr>
              <w:numPr>
                <w:ilvl w:val="0"/>
                <w:numId w:val="2"/>
              </w:numPr>
              <w:spacing w:after="0" w:line="240" w:lineRule="auto"/>
              <w:ind w:left="0" w:firstLine="0"/>
              <w:jc w:val="center"/>
              <w:rPr>
                <w:rFonts w:ascii="Times New Roman" w:hAnsi="Times New Roman"/>
                <w:sz w:val="24"/>
                <w:szCs w:val="24"/>
              </w:rPr>
            </w:pPr>
          </w:p>
        </w:tc>
        <w:tc>
          <w:tcPr>
            <w:tcW w:w="4394" w:type="dxa"/>
          </w:tcPr>
          <w:p w:rsidR="00226BAA" w:rsidRPr="00412221" w:rsidRDefault="00226BAA" w:rsidP="00226BAA">
            <w:pPr>
              <w:spacing w:after="0"/>
              <w:rPr>
                <w:rFonts w:ascii="Times New Roman" w:hAnsi="Times New Roman"/>
                <w:sz w:val="24"/>
                <w:szCs w:val="24"/>
              </w:rPr>
            </w:pPr>
            <w:r w:rsidRPr="00412221">
              <w:rPr>
                <w:rFonts w:ascii="Times New Roman" w:hAnsi="Times New Roman"/>
                <w:sz w:val="24"/>
                <w:szCs w:val="24"/>
              </w:rPr>
              <w:t xml:space="preserve">Голова </w:t>
            </w:r>
            <w:r>
              <w:rPr>
                <w:rFonts w:ascii="Times New Roman" w:hAnsi="Times New Roman"/>
                <w:sz w:val="24"/>
                <w:szCs w:val="24"/>
              </w:rPr>
              <w:t xml:space="preserve">районної </w:t>
            </w:r>
            <w:r w:rsidRPr="00412221">
              <w:rPr>
                <w:rFonts w:ascii="Times New Roman" w:hAnsi="Times New Roman"/>
                <w:sz w:val="24"/>
                <w:szCs w:val="24"/>
              </w:rPr>
              <w:t>ради</w:t>
            </w:r>
          </w:p>
        </w:tc>
        <w:tc>
          <w:tcPr>
            <w:tcW w:w="992" w:type="dxa"/>
          </w:tcPr>
          <w:p w:rsidR="00226BAA" w:rsidRDefault="00226BAA" w:rsidP="000519DA">
            <w:pPr>
              <w:jc w:val="center"/>
              <w:rPr>
                <w:rFonts w:ascii="Times New Roman" w:hAnsi="Times New Roman"/>
                <w:sz w:val="24"/>
                <w:szCs w:val="24"/>
              </w:rPr>
            </w:pPr>
          </w:p>
        </w:tc>
        <w:tc>
          <w:tcPr>
            <w:tcW w:w="1134" w:type="dxa"/>
          </w:tcPr>
          <w:p w:rsidR="00226BAA" w:rsidRPr="00412221" w:rsidRDefault="00226BAA" w:rsidP="000519DA">
            <w:pPr>
              <w:jc w:val="center"/>
              <w:rPr>
                <w:rFonts w:ascii="Times New Roman" w:hAnsi="Times New Roman"/>
                <w:sz w:val="24"/>
                <w:szCs w:val="24"/>
              </w:rPr>
            </w:pPr>
            <w:r>
              <w:rPr>
                <w:rFonts w:ascii="Times New Roman" w:hAnsi="Times New Roman"/>
                <w:sz w:val="24"/>
                <w:szCs w:val="24"/>
              </w:rPr>
              <w:t>1</w:t>
            </w:r>
          </w:p>
        </w:tc>
        <w:tc>
          <w:tcPr>
            <w:tcW w:w="1417" w:type="dxa"/>
          </w:tcPr>
          <w:p w:rsidR="00226BAA" w:rsidRPr="00412221" w:rsidRDefault="00226BAA" w:rsidP="000519DA">
            <w:pPr>
              <w:jc w:val="center"/>
              <w:rPr>
                <w:rFonts w:ascii="Times New Roman" w:hAnsi="Times New Roman"/>
                <w:sz w:val="24"/>
                <w:szCs w:val="24"/>
              </w:rPr>
            </w:pPr>
            <w:r>
              <w:rPr>
                <w:rFonts w:ascii="Times New Roman" w:hAnsi="Times New Roman"/>
                <w:sz w:val="24"/>
                <w:szCs w:val="24"/>
              </w:rPr>
              <w:t>11000,00</w:t>
            </w:r>
          </w:p>
        </w:tc>
        <w:tc>
          <w:tcPr>
            <w:tcW w:w="1559" w:type="dxa"/>
          </w:tcPr>
          <w:p w:rsidR="00226BAA" w:rsidRPr="00412221" w:rsidRDefault="00226BAA" w:rsidP="000519DA">
            <w:pPr>
              <w:jc w:val="center"/>
              <w:rPr>
                <w:rFonts w:ascii="Times New Roman" w:hAnsi="Times New Roman"/>
                <w:sz w:val="24"/>
                <w:szCs w:val="24"/>
              </w:rPr>
            </w:pPr>
            <w:r>
              <w:rPr>
                <w:rFonts w:ascii="Times New Roman" w:hAnsi="Times New Roman"/>
                <w:sz w:val="24"/>
                <w:szCs w:val="24"/>
              </w:rPr>
              <w:t>110</w:t>
            </w:r>
            <w:r w:rsidRPr="00412221">
              <w:rPr>
                <w:rFonts w:ascii="Times New Roman" w:hAnsi="Times New Roman"/>
                <w:sz w:val="24"/>
                <w:szCs w:val="24"/>
              </w:rPr>
              <w:t>00</w:t>
            </w:r>
            <w:r>
              <w:rPr>
                <w:rFonts w:ascii="Times New Roman" w:hAnsi="Times New Roman"/>
                <w:sz w:val="24"/>
                <w:szCs w:val="24"/>
              </w:rPr>
              <w:t>,00</w:t>
            </w:r>
          </w:p>
        </w:tc>
      </w:tr>
      <w:tr w:rsidR="00226BAA" w:rsidRPr="00412221" w:rsidTr="00226BAA">
        <w:tc>
          <w:tcPr>
            <w:tcW w:w="534" w:type="dxa"/>
          </w:tcPr>
          <w:p w:rsidR="00226BAA" w:rsidRPr="00412221" w:rsidRDefault="00226BAA" w:rsidP="00430A4C">
            <w:pPr>
              <w:numPr>
                <w:ilvl w:val="0"/>
                <w:numId w:val="2"/>
              </w:numPr>
              <w:spacing w:after="0" w:line="240" w:lineRule="auto"/>
              <w:ind w:left="0" w:firstLine="0"/>
              <w:jc w:val="center"/>
              <w:rPr>
                <w:rFonts w:ascii="Times New Roman" w:hAnsi="Times New Roman"/>
                <w:sz w:val="24"/>
                <w:szCs w:val="24"/>
              </w:rPr>
            </w:pPr>
          </w:p>
        </w:tc>
        <w:tc>
          <w:tcPr>
            <w:tcW w:w="4394" w:type="dxa"/>
          </w:tcPr>
          <w:p w:rsidR="00226BAA" w:rsidRPr="00412221" w:rsidRDefault="00226BAA" w:rsidP="00226BAA">
            <w:pPr>
              <w:spacing w:after="0"/>
              <w:rPr>
                <w:rFonts w:ascii="Times New Roman" w:hAnsi="Times New Roman"/>
                <w:sz w:val="24"/>
                <w:szCs w:val="24"/>
              </w:rPr>
            </w:pPr>
            <w:r w:rsidRPr="00412221">
              <w:rPr>
                <w:rFonts w:ascii="Times New Roman" w:hAnsi="Times New Roman"/>
                <w:sz w:val="24"/>
                <w:szCs w:val="24"/>
              </w:rPr>
              <w:t xml:space="preserve">Заступник голови </w:t>
            </w:r>
            <w:r>
              <w:rPr>
                <w:rFonts w:ascii="Times New Roman" w:hAnsi="Times New Roman"/>
                <w:sz w:val="24"/>
                <w:szCs w:val="24"/>
              </w:rPr>
              <w:t xml:space="preserve">районної </w:t>
            </w:r>
            <w:r w:rsidRPr="00412221">
              <w:rPr>
                <w:rFonts w:ascii="Times New Roman" w:hAnsi="Times New Roman"/>
                <w:sz w:val="24"/>
                <w:szCs w:val="24"/>
              </w:rPr>
              <w:t>ради</w:t>
            </w:r>
          </w:p>
        </w:tc>
        <w:tc>
          <w:tcPr>
            <w:tcW w:w="992" w:type="dxa"/>
          </w:tcPr>
          <w:p w:rsidR="00226BAA" w:rsidRDefault="00226BAA" w:rsidP="000519DA">
            <w:pPr>
              <w:jc w:val="center"/>
              <w:rPr>
                <w:rFonts w:ascii="Times New Roman" w:hAnsi="Times New Roman"/>
                <w:sz w:val="24"/>
                <w:szCs w:val="24"/>
              </w:rPr>
            </w:pPr>
          </w:p>
        </w:tc>
        <w:tc>
          <w:tcPr>
            <w:tcW w:w="1134" w:type="dxa"/>
          </w:tcPr>
          <w:p w:rsidR="00226BAA" w:rsidRPr="00412221" w:rsidRDefault="00226BAA" w:rsidP="000519DA">
            <w:pPr>
              <w:jc w:val="center"/>
              <w:rPr>
                <w:rFonts w:ascii="Times New Roman" w:hAnsi="Times New Roman"/>
                <w:sz w:val="24"/>
                <w:szCs w:val="24"/>
              </w:rPr>
            </w:pPr>
            <w:r>
              <w:rPr>
                <w:rFonts w:ascii="Times New Roman" w:hAnsi="Times New Roman"/>
                <w:sz w:val="24"/>
                <w:szCs w:val="24"/>
              </w:rPr>
              <w:t>1</w:t>
            </w:r>
          </w:p>
        </w:tc>
        <w:tc>
          <w:tcPr>
            <w:tcW w:w="1417" w:type="dxa"/>
          </w:tcPr>
          <w:p w:rsidR="00226BAA" w:rsidRPr="00412221" w:rsidRDefault="00226BAA" w:rsidP="000519DA">
            <w:pPr>
              <w:jc w:val="center"/>
              <w:rPr>
                <w:rFonts w:ascii="Times New Roman" w:hAnsi="Times New Roman"/>
                <w:sz w:val="24"/>
                <w:szCs w:val="24"/>
              </w:rPr>
            </w:pPr>
            <w:r>
              <w:rPr>
                <w:rFonts w:ascii="Times New Roman" w:hAnsi="Times New Roman"/>
                <w:sz w:val="24"/>
                <w:szCs w:val="24"/>
              </w:rPr>
              <w:t>9700,00</w:t>
            </w:r>
          </w:p>
        </w:tc>
        <w:tc>
          <w:tcPr>
            <w:tcW w:w="1559" w:type="dxa"/>
          </w:tcPr>
          <w:p w:rsidR="00226BAA" w:rsidRPr="00412221" w:rsidRDefault="00226BAA" w:rsidP="000519DA">
            <w:pPr>
              <w:jc w:val="center"/>
              <w:rPr>
                <w:rFonts w:ascii="Times New Roman" w:hAnsi="Times New Roman"/>
                <w:sz w:val="24"/>
                <w:szCs w:val="24"/>
              </w:rPr>
            </w:pPr>
            <w:r>
              <w:rPr>
                <w:rFonts w:ascii="Times New Roman" w:hAnsi="Times New Roman"/>
                <w:sz w:val="24"/>
                <w:szCs w:val="24"/>
              </w:rPr>
              <w:t>97</w:t>
            </w:r>
            <w:r w:rsidRPr="00412221">
              <w:rPr>
                <w:rFonts w:ascii="Times New Roman" w:hAnsi="Times New Roman"/>
                <w:sz w:val="24"/>
                <w:szCs w:val="24"/>
              </w:rPr>
              <w:t>00</w:t>
            </w:r>
            <w:r>
              <w:rPr>
                <w:rFonts w:ascii="Times New Roman" w:hAnsi="Times New Roman"/>
                <w:sz w:val="24"/>
                <w:szCs w:val="24"/>
              </w:rPr>
              <w:t>,00</w:t>
            </w:r>
          </w:p>
        </w:tc>
      </w:tr>
      <w:tr w:rsidR="00226BAA" w:rsidRPr="00412221" w:rsidTr="00226BAA">
        <w:tc>
          <w:tcPr>
            <w:tcW w:w="534" w:type="dxa"/>
          </w:tcPr>
          <w:p w:rsidR="00226BAA" w:rsidRPr="00412221" w:rsidRDefault="00226BAA" w:rsidP="00430A4C">
            <w:pPr>
              <w:numPr>
                <w:ilvl w:val="0"/>
                <w:numId w:val="2"/>
              </w:numPr>
              <w:spacing w:after="0" w:line="240" w:lineRule="auto"/>
              <w:ind w:left="0" w:firstLine="0"/>
              <w:jc w:val="center"/>
              <w:rPr>
                <w:rFonts w:ascii="Times New Roman" w:hAnsi="Times New Roman"/>
                <w:sz w:val="24"/>
                <w:szCs w:val="24"/>
              </w:rPr>
            </w:pPr>
          </w:p>
        </w:tc>
        <w:tc>
          <w:tcPr>
            <w:tcW w:w="4394" w:type="dxa"/>
          </w:tcPr>
          <w:p w:rsidR="00226BAA" w:rsidRPr="00412221" w:rsidRDefault="00226BAA" w:rsidP="00226BAA">
            <w:pPr>
              <w:spacing w:after="0"/>
              <w:rPr>
                <w:rFonts w:ascii="Times New Roman" w:hAnsi="Times New Roman"/>
                <w:sz w:val="24"/>
                <w:szCs w:val="24"/>
              </w:rPr>
            </w:pPr>
            <w:r w:rsidRPr="00412221">
              <w:rPr>
                <w:rFonts w:ascii="Times New Roman" w:hAnsi="Times New Roman"/>
                <w:sz w:val="24"/>
                <w:szCs w:val="24"/>
              </w:rPr>
              <w:t>Керуючий справами</w:t>
            </w:r>
          </w:p>
        </w:tc>
        <w:tc>
          <w:tcPr>
            <w:tcW w:w="992" w:type="dxa"/>
          </w:tcPr>
          <w:p w:rsidR="00226BAA" w:rsidRDefault="00226BAA" w:rsidP="000519DA">
            <w:pPr>
              <w:jc w:val="center"/>
              <w:rPr>
                <w:rFonts w:ascii="Times New Roman" w:hAnsi="Times New Roman"/>
                <w:sz w:val="24"/>
                <w:szCs w:val="24"/>
              </w:rPr>
            </w:pPr>
          </w:p>
        </w:tc>
        <w:tc>
          <w:tcPr>
            <w:tcW w:w="1134" w:type="dxa"/>
          </w:tcPr>
          <w:p w:rsidR="00226BAA" w:rsidRPr="00412221" w:rsidRDefault="00226BAA" w:rsidP="000519DA">
            <w:pPr>
              <w:jc w:val="center"/>
              <w:rPr>
                <w:rFonts w:ascii="Times New Roman" w:hAnsi="Times New Roman"/>
                <w:sz w:val="24"/>
                <w:szCs w:val="24"/>
              </w:rPr>
            </w:pPr>
            <w:r>
              <w:rPr>
                <w:rFonts w:ascii="Times New Roman" w:hAnsi="Times New Roman"/>
                <w:sz w:val="24"/>
                <w:szCs w:val="24"/>
              </w:rPr>
              <w:t>1</w:t>
            </w:r>
          </w:p>
        </w:tc>
        <w:tc>
          <w:tcPr>
            <w:tcW w:w="1417" w:type="dxa"/>
          </w:tcPr>
          <w:p w:rsidR="00226BAA" w:rsidRPr="00412221" w:rsidRDefault="00226BAA" w:rsidP="000519DA">
            <w:pPr>
              <w:jc w:val="center"/>
              <w:rPr>
                <w:rFonts w:ascii="Times New Roman" w:hAnsi="Times New Roman"/>
                <w:sz w:val="24"/>
                <w:szCs w:val="24"/>
              </w:rPr>
            </w:pPr>
            <w:r>
              <w:rPr>
                <w:rFonts w:ascii="Times New Roman" w:hAnsi="Times New Roman"/>
                <w:sz w:val="24"/>
                <w:szCs w:val="24"/>
              </w:rPr>
              <w:t>83</w:t>
            </w:r>
            <w:r w:rsidRPr="00412221">
              <w:rPr>
                <w:rFonts w:ascii="Times New Roman" w:hAnsi="Times New Roman"/>
                <w:sz w:val="24"/>
                <w:szCs w:val="24"/>
              </w:rPr>
              <w:t>00</w:t>
            </w:r>
            <w:r>
              <w:rPr>
                <w:rFonts w:ascii="Times New Roman" w:hAnsi="Times New Roman"/>
                <w:sz w:val="24"/>
                <w:szCs w:val="24"/>
              </w:rPr>
              <w:t>,00</w:t>
            </w:r>
          </w:p>
        </w:tc>
        <w:tc>
          <w:tcPr>
            <w:tcW w:w="1559" w:type="dxa"/>
          </w:tcPr>
          <w:p w:rsidR="00226BAA" w:rsidRPr="00412221" w:rsidRDefault="00226BAA" w:rsidP="000519DA">
            <w:pPr>
              <w:jc w:val="center"/>
              <w:rPr>
                <w:rFonts w:ascii="Times New Roman" w:hAnsi="Times New Roman"/>
                <w:sz w:val="24"/>
                <w:szCs w:val="24"/>
              </w:rPr>
            </w:pPr>
            <w:r>
              <w:rPr>
                <w:rFonts w:ascii="Times New Roman" w:hAnsi="Times New Roman"/>
                <w:sz w:val="24"/>
                <w:szCs w:val="24"/>
              </w:rPr>
              <w:t>83</w:t>
            </w:r>
            <w:r w:rsidRPr="00412221">
              <w:rPr>
                <w:rFonts w:ascii="Times New Roman" w:hAnsi="Times New Roman"/>
                <w:sz w:val="24"/>
                <w:szCs w:val="24"/>
              </w:rPr>
              <w:t>00</w:t>
            </w:r>
            <w:r>
              <w:rPr>
                <w:rFonts w:ascii="Times New Roman" w:hAnsi="Times New Roman"/>
                <w:sz w:val="24"/>
                <w:szCs w:val="24"/>
              </w:rPr>
              <w:t>,00</w:t>
            </w:r>
          </w:p>
        </w:tc>
      </w:tr>
      <w:tr w:rsidR="00226BAA" w:rsidRPr="00412221" w:rsidTr="00226BAA">
        <w:tc>
          <w:tcPr>
            <w:tcW w:w="534" w:type="dxa"/>
          </w:tcPr>
          <w:p w:rsidR="00226BAA" w:rsidRPr="00412221" w:rsidRDefault="00226BAA" w:rsidP="00430A4C">
            <w:pPr>
              <w:numPr>
                <w:ilvl w:val="0"/>
                <w:numId w:val="2"/>
              </w:numPr>
              <w:spacing w:after="0" w:line="240" w:lineRule="auto"/>
              <w:ind w:left="0" w:firstLine="0"/>
              <w:jc w:val="center"/>
              <w:rPr>
                <w:rFonts w:ascii="Times New Roman" w:hAnsi="Times New Roman"/>
                <w:sz w:val="24"/>
                <w:szCs w:val="24"/>
              </w:rPr>
            </w:pPr>
          </w:p>
        </w:tc>
        <w:tc>
          <w:tcPr>
            <w:tcW w:w="4394" w:type="dxa"/>
          </w:tcPr>
          <w:p w:rsidR="00226BAA" w:rsidRPr="00412221" w:rsidRDefault="00226BAA" w:rsidP="00226BAA">
            <w:pPr>
              <w:spacing w:after="0"/>
              <w:rPr>
                <w:rFonts w:ascii="Times New Roman" w:hAnsi="Times New Roman"/>
                <w:sz w:val="24"/>
                <w:szCs w:val="24"/>
              </w:rPr>
            </w:pPr>
            <w:r w:rsidRPr="00412221">
              <w:rPr>
                <w:rFonts w:ascii="Times New Roman" w:hAnsi="Times New Roman"/>
                <w:sz w:val="24"/>
                <w:szCs w:val="24"/>
              </w:rPr>
              <w:t>Головний бухгалтер</w:t>
            </w:r>
          </w:p>
        </w:tc>
        <w:tc>
          <w:tcPr>
            <w:tcW w:w="992" w:type="dxa"/>
          </w:tcPr>
          <w:p w:rsidR="00226BAA" w:rsidRDefault="00226BAA" w:rsidP="000519DA">
            <w:pPr>
              <w:jc w:val="center"/>
              <w:rPr>
                <w:rFonts w:ascii="Times New Roman" w:hAnsi="Times New Roman"/>
                <w:sz w:val="24"/>
                <w:szCs w:val="24"/>
              </w:rPr>
            </w:pPr>
          </w:p>
        </w:tc>
        <w:tc>
          <w:tcPr>
            <w:tcW w:w="1134" w:type="dxa"/>
          </w:tcPr>
          <w:p w:rsidR="00226BAA" w:rsidRPr="00412221" w:rsidRDefault="00226BAA" w:rsidP="000519DA">
            <w:pPr>
              <w:jc w:val="center"/>
              <w:rPr>
                <w:rFonts w:ascii="Times New Roman" w:hAnsi="Times New Roman"/>
                <w:sz w:val="24"/>
                <w:szCs w:val="24"/>
              </w:rPr>
            </w:pPr>
            <w:r>
              <w:rPr>
                <w:rFonts w:ascii="Times New Roman" w:hAnsi="Times New Roman"/>
                <w:sz w:val="24"/>
                <w:szCs w:val="24"/>
              </w:rPr>
              <w:t>1</w:t>
            </w:r>
          </w:p>
        </w:tc>
        <w:tc>
          <w:tcPr>
            <w:tcW w:w="1417" w:type="dxa"/>
          </w:tcPr>
          <w:p w:rsidR="00226BAA" w:rsidRPr="00412221" w:rsidRDefault="00226BAA" w:rsidP="000519DA">
            <w:pPr>
              <w:jc w:val="center"/>
              <w:rPr>
                <w:rFonts w:ascii="Times New Roman" w:hAnsi="Times New Roman"/>
                <w:sz w:val="24"/>
                <w:szCs w:val="24"/>
              </w:rPr>
            </w:pPr>
            <w:r>
              <w:rPr>
                <w:rFonts w:ascii="Times New Roman" w:hAnsi="Times New Roman"/>
                <w:sz w:val="24"/>
                <w:szCs w:val="24"/>
              </w:rPr>
              <w:t>63</w:t>
            </w:r>
            <w:r w:rsidRPr="00412221">
              <w:rPr>
                <w:rFonts w:ascii="Times New Roman" w:hAnsi="Times New Roman"/>
                <w:sz w:val="24"/>
                <w:szCs w:val="24"/>
              </w:rPr>
              <w:t>00</w:t>
            </w:r>
            <w:r>
              <w:rPr>
                <w:rFonts w:ascii="Times New Roman" w:hAnsi="Times New Roman"/>
                <w:sz w:val="24"/>
                <w:szCs w:val="24"/>
              </w:rPr>
              <w:t>,00</w:t>
            </w:r>
          </w:p>
        </w:tc>
        <w:tc>
          <w:tcPr>
            <w:tcW w:w="1559" w:type="dxa"/>
          </w:tcPr>
          <w:p w:rsidR="00226BAA" w:rsidRPr="00412221" w:rsidRDefault="00226BAA" w:rsidP="000519DA">
            <w:pPr>
              <w:jc w:val="center"/>
              <w:rPr>
                <w:rFonts w:ascii="Times New Roman" w:hAnsi="Times New Roman"/>
                <w:sz w:val="24"/>
                <w:szCs w:val="24"/>
              </w:rPr>
            </w:pPr>
            <w:r>
              <w:rPr>
                <w:rFonts w:ascii="Times New Roman" w:hAnsi="Times New Roman"/>
                <w:sz w:val="24"/>
                <w:szCs w:val="24"/>
              </w:rPr>
              <w:t>63</w:t>
            </w:r>
            <w:r w:rsidRPr="00412221">
              <w:rPr>
                <w:rFonts w:ascii="Times New Roman" w:hAnsi="Times New Roman"/>
                <w:sz w:val="24"/>
                <w:szCs w:val="24"/>
              </w:rPr>
              <w:t>00</w:t>
            </w:r>
            <w:r>
              <w:rPr>
                <w:rFonts w:ascii="Times New Roman" w:hAnsi="Times New Roman"/>
                <w:sz w:val="24"/>
                <w:szCs w:val="24"/>
              </w:rPr>
              <w:t>,00</w:t>
            </w:r>
          </w:p>
        </w:tc>
      </w:tr>
      <w:tr w:rsidR="00226BAA" w:rsidRPr="00412221" w:rsidTr="00226BAA">
        <w:tc>
          <w:tcPr>
            <w:tcW w:w="534" w:type="dxa"/>
          </w:tcPr>
          <w:p w:rsidR="00226BAA" w:rsidRPr="00412221" w:rsidRDefault="00226BAA" w:rsidP="00430A4C">
            <w:pPr>
              <w:numPr>
                <w:ilvl w:val="0"/>
                <w:numId w:val="2"/>
              </w:numPr>
              <w:spacing w:after="0" w:line="240" w:lineRule="auto"/>
              <w:ind w:left="0" w:firstLine="0"/>
              <w:jc w:val="center"/>
              <w:rPr>
                <w:rFonts w:ascii="Times New Roman" w:hAnsi="Times New Roman"/>
                <w:sz w:val="24"/>
                <w:szCs w:val="24"/>
              </w:rPr>
            </w:pPr>
          </w:p>
        </w:tc>
        <w:tc>
          <w:tcPr>
            <w:tcW w:w="4394" w:type="dxa"/>
          </w:tcPr>
          <w:p w:rsidR="00226BAA" w:rsidRPr="00412221" w:rsidRDefault="00226BAA" w:rsidP="00226BAA">
            <w:pPr>
              <w:spacing w:after="0"/>
              <w:rPr>
                <w:rFonts w:ascii="Times New Roman" w:hAnsi="Times New Roman"/>
                <w:sz w:val="24"/>
                <w:szCs w:val="24"/>
              </w:rPr>
            </w:pPr>
            <w:r w:rsidRPr="00412221">
              <w:rPr>
                <w:rFonts w:ascii="Times New Roman" w:hAnsi="Times New Roman"/>
                <w:sz w:val="24"/>
                <w:szCs w:val="24"/>
              </w:rPr>
              <w:t>Начальник організаційного відділу</w:t>
            </w:r>
          </w:p>
        </w:tc>
        <w:tc>
          <w:tcPr>
            <w:tcW w:w="992" w:type="dxa"/>
          </w:tcPr>
          <w:p w:rsidR="00226BAA" w:rsidRDefault="00226BAA" w:rsidP="000519DA">
            <w:pPr>
              <w:jc w:val="center"/>
              <w:rPr>
                <w:rFonts w:ascii="Times New Roman" w:hAnsi="Times New Roman"/>
                <w:sz w:val="24"/>
                <w:szCs w:val="24"/>
              </w:rPr>
            </w:pPr>
          </w:p>
        </w:tc>
        <w:tc>
          <w:tcPr>
            <w:tcW w:w="1134" w:type="dxa"/>
          </w:tcPr>
          <w:p w:rsidR="00226BAA" w:rsidRPr="00412221" w:rsidRDefault="00226BAA" w:rsidP="000519DA">
            <w:pPr>
              <w:jc w:val="center"/>
              <w:rPr>
                <w:rFonts w:ascii="Times New Roman" w:hAnsi="Times New Roman"/>
                <w:sz w:val="24"/>
                <w:szCs w:val="24"/>
              </w:rPr>
            </w:pPr>
            <w:r>
              <w:rPr>
                <w:rFonts w:ascii="Times New Roman" w:hAnsi="Times New Roman"/>
                <w:sz w:val="24"/>
                <w:szCs w:val="24"/>
              </w:rPr>
              <w:t>1</w:t>
            </w:r>
          </w:p>
        </w:tc>
        <w:tc>
          <w:tcPr>
            <w:tcW w:w="1417" w:type="dxa"/>
          </w:tcPr>
          <w:p w:rsidR="00226BAA" w:rsidRPr="00412221" w:rsidRDefault="00226BAA" w:rsidP="000519DA">
            <w:pPr>
              <w:jc w:val="center"/>
              <w:rPr>
                <w:rFonts w:ascii="Times New Roman" w:hAnsi="Times New Roman"/>
                <w:sz w:val="24"/>
                <w:szCs w:val="24"/>
              </w:rPr>
            </w:pPr>
            <w:r>
              <w:rPr>
                <w:rFonts w:ascii="Times New Roman" w:hAnsi="Times New Roman"/>
                <w:sz w:val="24"/>
                <w:szCs w:val="24"/>
              </w:rPr>
              <w:t>63</w:t>
            </w:r>
            <w:r w:rsidRPr="00412221">
              <w:rPr>
                <w:rFonts w:ascii="Times New Roman" w:hAnsi="Times New Roman"/>
                <w:sz w:val="24"/>
                <w:szCs w:val="24"/>
              </w:rPr>
              <w:t>00</w:t>
            </w:r>
            <w:r>
              <w:rPr>
                <w:rFonts w:ascii="Times New Roman" w:hAnsi="Times New Roman"/>
                <w:sz w:val="24"/>
                <w:szCs w:val="24"/>
              </w:rPr>
              <w:t>,00</w:t>
            </w:r>
          </w:p>
        </w:tc>
        <w:tc>
          <w:tcPr>
            <w:tcW w:w="1559" w:type="dxa"/>
          </w:tcPr>
          <w:p w:rsidR="00226BAA" w:rsidRPr="00412221" w:rsidRDefault="00226BAA" w:rsidP="000519DA">
            <w:pPr>
              <w:jc w:val="center"/>
              <w:rPr>
                <w:rFonts w:ascii="Times New Roman" w:hAnsi="Times New Roman"/>
                <w:sz w:val="24"/>
                <w:szCs w:val="24"/>
              </w:rPr>
            </w:pPr>
            <w:r>
              <w:rPr>
                <w:rFonts w:ascii="Times New Roman" w:hAnsi="Times New Roman"/>
                <w:sz w:val="24"/>
                <w:szCs w:val="24"/>
              </w:rPr>
              <w:t>63</w:t>
            </w:r>
            <w:r w:rsidRPr="00412221">
              <w:rPr>
                <w:rFonts w:ascii="Times New Roman" w:hAnsi="Times New Roman"/>
                <w:sz w:val="24"/>
                <w:szCs w:val="24"/>
              </w:rPr>
              <w:t>00</w:t>
            </w:r>
            <w:r>
              <w:rPr>
                <w:rFonts w:ascii="Times New Roman" w:hAnsi="Times New Roman"/>
                <w:sz w:val="24"/>
                <w:szCs w:val="24"/>
              </w:rPr>
              <w:t>,00</w:t>
            </w:r>
          </w:p>
        </w:tc>
      </w:tr>
      <w:tr w:rsidR="00226BAA" w:rsidRPr="00412221" w:rsidTr="00226BAA">
        <w:tc>
          <w:tcPr>
            <w:tcW w:w="534" w:type="dxa"/>
          </w:tcPr>
          <w:p w:rsidR="00226BAA" w:rsidRPr="00412221" w:rsidRDefault="00226BAA" w:rsidP="00430A4C">
            <w:pPr>
              <w:numPr>
                <w:ilvl w:val="0"/>
                <w:numId w:val="2"/>
              </w:numPr>
              <w:spacing w:after="0" w:line="240" w:lineRule="auto"/>
              <w:ind w:left="0" w:firstLine="0"/>
              <w:jc w:val="center"/>
              <w:rPr>
                <w:rFonts w:ascii="Times New Roman" w:hAnsi="Times New Roman"/>
                <w:sz w:val="24"/>
                <w:szCs w:val="24"/>
              </w:rPr>
            </w:pPr>
          </w:p>
        </w:tc>
        <w:tc>
          <w:tcPr>
            <w:tcW w:w="4394" w:type="dxa"/>
          </w:tcPr>
          <w:p w:rsidR="00226BAA" w:rsidRPr="00412221" w:rsidRDefault="00226BAA" w:rsidP="00226BAA">
            <w:pPr>
              <w:spacing w:after="0"/>
              <w:rPr>
                <w:rFonts w:ascii="Times New Roman" w:hAnsi="Times New Roman"/>
                <w:sz w:val="24"/>
                <w:szCs w:val="24"/>
              </w:rPr>
            </w:pPr>
            <w:r w:rsidRPr="00412221">
              <w:rPr>
                <w:rFonts w:ascii="Times New Roman" w:hAnsi="Times New Roman"/>
                <w:sz w:val="24"/>
                <w:szCs w:val="24"/>
              </w:rPr>
              <w:t>Начальник відділу з питань управління комунальною власністю</w:t>
            </w:r>
          </w:p>
        </w:tc>
        <w:tc>
          <w:tcPr>
            <w:tcW w:w="992" w:type="dxa"/>
          </w:tcPr>
          <w:p w:rsidR="00226BAA" w:rsidRDefault="00226BAA" w:rsidP="000519DA">
            <w:pPr>
              <w:jc w:val="center"/>
              <w:rPr>
                <w:rFonts w:ascii="Times New Roman" w:hAnsi="Times New Roman"/>
                <w:sz w:val="24"/>
                <w:szCs w:val="24"/>
              </w:rPr>
            </w:pPr>
          </w:p>
        </w:tc>
        <w:tc>
          <w:tcPr>
            <w:tcW w:w="1134" w:type="dxa"/>
          </w:tcPr>
          <w:p w:rsidR="00226BAA" w:rsidRPr="00412221" w:rsidRDefault="00226BAA" w:rsidP="000519DA">
            <w:pPr>
              <w:jc w:val="center"/>
              <w:rPr>
                <w:rFonts w:ascii="Times New Roman" w:hAnsi="Times New Roman"/>
                <w:sz w:val="24"/>
                <w:szCs w:val="24"/>
              </w:rPr>
            </w:pPr>
            <w:r>
              <w:rPr>
                <w:rFonts w:ascii="Times New Roman" w:hAnsi="Times New Roman"/>
                <w:sz w:val="24"/>
                <w:szCs w:val="24"/>
              </w:rPr>
              <w:t>1</w:t>
            </w:r>
          </w:p>
        </w:tc>
        <w:tc>
          <w:tcPr>
            <w:tcW w:w="1417" w:type="dxa"/>
          </w:tcPr>
          <w:p w:rsidR="00226BAA" w:rsidRPr="00412221" w:rsidRDefault="00226BAA" w:rsidP="000519DA">
            <w:pPr>
              <w:jc w:val="center"/>
              <w:rPr>
                <w:rFonts w:ascii="Times New Roman" w:hAnsi="Times New Roman"/>
                <w:sz w:val="24"/>
                <w:szCs w:val="24"/>
              </w:rPr>
            </w:pPr>
            <w:r>
              <w:rPr>
                <w:rFonts w:ascii="Times New Roman" w:hAnsi="Times New Roman"/>
                <w:sz w:val="24"/>
                <w:szCs w:val="24"/>
              </w:rPr>
              <w:t>63</w:t>
            </w:r>
            <w:r w:rsidRPr="00412221">
              <w:rPr>
                <w:rFonts w:ascii="Times New Roman" w:hAnsi="Times New Roman"/>
                <w:sz w:val="24"/>
                <w:szCs w:val="24"/>
              </w:rPr>
              <w:t>00</w:t>
            </w:r>
            <w:r>
              <w:rPr>
                <w:rFonts w:ascii="Times New Roman" w:hAnsi="Times New Roman"/>
                <w:sz w:val="24"/>
                <w:szCs w:val="24"/>
              </w:rPr>
              <w:t>,00</w:t>
            </w:r>
          </w:p>
        </w:tc>
        <w:tc>
          <w:tcPr>
            <w:tcW w:w="1559" w:type="dxa"/>
          </w:tcPr>
          <w:p w:rsidR="00226BAA" w:rsidRPr="00412221" w:rsidRDefault="00226BAA" w:rsidP="000519DA">
            <w:pPr>
              <w:jc w:val="center"/>
              <w:rPr>
                <w:rFonts w:ascii="Times New Roman" w:hAnsi="Times New Roman"/>
                <w:sz w:val="24"/>
                <w:szCs w:val="24"/>
              </w:rPr>
            </w:pPr>
            <w:r>
              <w:rPr>
                <w:rFonts w:ascii="Times New Roman" w:hAnsi="Times New Roman"/>
                <w:sz w:val="24"/>
                <w:szCs w:val="24"/>
              </w:rPr>
              <w:t>63</w:t>
            </w:r>
            <w:r w:rsidRPr="00412221">
              <w:rPr>
                <w:rFonts w:ascii="Times New Roman" w:hAnsi="Times New Roman"/>
                <w:sz w:val="24"/>
                <w:szCs w:val="24"/>
              </w:rPr>
              <w:t>00</w:t>
            </w:r>
            <w:r>
              <w:rPr>
                <w:rFonts w:ascii="Times New Roman" w:hAnsi="Times New Roman"/>
                <w:sz w:val="24"/>
                <w:szCs w:val="24"/>
              </w:rPr>
              <w:t>,00</w:t>
            </w:r>
          </w:p>
        </w:tc>
      </w:tr>
      <w:tr w:rsidR="00226BAA" w:rsidRPr="00412221" w:rsidTr="00226BAA">
        <w:tc>
          <w:tcPr>
            <w:tcW w:w="534" w:type="dxa"/>
          </w:tcPr>
          <w:p w:rsidR="00226BAA" w:rsidRPr="00412221" w:rsidRDefault="00226BAA" w:rsidP="00430A4C">
            <w:pPr>
              <w:numPr>
                <w:ilvl w:val="0"/>
                <w:numId w:val="2"/>
              </w:numPr>
              <w:spacing w:after="0" w:line="240" w:lineRule="auto"/>
              <w:ind w:left="0" w:firstLine="0"/>
              <w:jc w:val="center"/>
              <w:rPr>
                <w:rFonts w:ascii="Times New Roman" w:hAnsi="Times New Roman"/>
                <w:sz w:val="24"/>
                <w:szCs w:val="24"/>
              </w:rPr>
            </w:pPr>
          </w:p>
        </w:tc>
        <w:tc>
          <w:tcPr>
            <w:tcW w:w="4394" w:type="dxa"/>
          </w:tcPr>
          <w:p w:rsidR="00226BAA" w:rsidRPr="00412221" w:rsidRDefault="00226BAA" w:rsidP="00226BAA">
            <w:pPr>
              <w:spacing w:after="0" w:line="240" w:lineRule="auto"/>
              <w:rPr>
                <w:rFonts w:ascii="Times New Roman" w:hAnsi="Times New Roman"/>
                <w:sz w:val="24"/>
                <w:szCs w:val="24"/>
              </w:rPr>
            </w:pPr>
            <w:r w:rsidRPr="00412221">
              <w:rPr>
                <w:rFonts w:ascii="Times New Roman" w:hAnsi="Times New Roman"/>
                <w:sz w:val="24"/>
                <w:szCs w:val="24"/>
              </w:rPr>
              <w:t>Радник голови ради з питань юридичного</w:t>
            </w:r>
            <w:r>
              <w:rPr>
                <w:rFonts w:ascii="Times New Roman" w:hAnsi="Times New Roman"/>
                <w:sz w:val="24"/>
                <w:szCs w:val="24"/>
              </w:rPr>
              <w:t xml:space="preserve"> </w:t>
            </w:r>
            <w:r w:rsidRPr="00412221">
              <w:rPr>
                <w:rFonts w:ascii="Times New Roman" w:hAnsi="Times New Roman"/>
                <w:sz w:val="24"/>
                <w:szCs w:val="24"/>
              </w:rPr>
              <w:t>забезпечення діяльності районної ради</w:t>
            </w:r>
          </w:p>
        </w:tc>
        <w:tc>
          <w:tcPr>
            <w:tcW w:w="992" w:type="dxa"/>
          </w:tcPr>
          <w:p w:rsidR="00226BAA" w:rsidRDefault="00226BAA" w:rsidP="000519DA">
            <w:pPr>
              <w:jc w:val="center"/>
              <w:rPr>
                <w:rFonts w:ascii="Times New Roman" w:hAnsi="Times New Roman"/>
                <w:sz w:val="24"/>
                <w:szCs w:val="24"/>
              </w:rPr>
            </w:pPr>
          </w:p>
        </w:tc>
        <w:tc>
          <w:tcPr>
            <w:tcW w:w="1134" w:type="dxa"/>
          </w:tcPr>
          <w:p w:rsidR="00226BAA" w:rsidRPr="00412221" w:rsidRDefault="00226BAA" w:rsidP="000519DA">
            <w:pPr>
              <w:jc w:val="center"/>
              <w:rPr>
                <w:rFonts w:ascii="Times New Roman" w:hAnsi="Times New Roman"/>
                <w:sz w:val="24"/>
                <w:szCs w:val="24"/>
              </w:rPr>
            </w:pPr>
            <w:r>
              <w:rPr>
                <w:rFonts w:ascii="Times New Roman" w:hAnsi="Times New Roman"/>
                <w:sz w:val="24"/>
                <w:szCs w:val="24"/>
              </w:rPr>
              <w:t>1</w:t>
            </w:r>
          </w:p>
        </w:tc>
        <w:tc>
          <w:tcPr>
            <w:tcW w:w="1417" w:type="dxa"/>
          </w:tcPr>
          <w:p w:rsidR="00226BAA" w:rsidRPr="00412221" w:rsidRDefault="00226BAA" w:rsidP="000519DA">
            <w:pPr>
              <w:jc w:val="center"/>
              <w:rPr>
                <w:rFonts w:ascii="Times New Roman" w:hAnsi="Times New Roman"/>
              </w:rPr>
            </w:pPr>
            <w:r>
              <w:rPr>
                <w:rFonts w:ascii="Times New Roman" w:hAnsi="Times New Roman"/>
                <w:sz w:val="24"/>
                <w:szCs w:val="24"/>
              </w:rPr>
              <w:t>41</w:t>
            </w:r>
            <w:r w:rsidRPr="00412221">
              <w:rPr>
                <w:rFonts w:ascii="Times New Roman" w:hAnsi="Times New Roman"/>
                <w:sz w:val="24"/>
                <w:szCs w:val="24"/>
              </w:rPr>
              <w:t>50</w:t>
            </w:r>
            <w:r>
              <w:rPr>
                <w:rFonts w:ascii="Times New Roman" w:hAnsi="Times New Roman"/>
                <w:sz w:val="24"/>
                <w:szCs w:val="24"/>
              </w:rPr>
              <w:t>,00</w:t>
            </w:r>
          </w:p>
        </w:tc>
        <w:tc>
          <w:tcPr>
            <w:tcW w:w="1559" w:type="dxa"/>
          </w:tcPr>
          <w:p w:rsidR="00226BAA" w:rsidRPr="00412221" w:rsidRDefault="00226BAA" w:rsidP="000519DA">
            <w:pPr>
              <w:jc w:val="center"/>
              <w:rPr>
                <w:rFonts w:ascii="Times New Roman" w:hAnsi="Times New Roman"/>
              </w:rPr>
            </w:pPr>
            <w:r>
              <w:rPr>
                <w:rFonts w:ascii="Times New Roman" w:hAnsi="Times New Roman"/>
                <w:sz w:val="24"/>
                <w:szCs w:val="24"/>
              </w:rPr>
              <w:t>41</w:t>
            </w:r>
            <w:r w:rsidRPr="00412221">
              <w:rPr>
                <w:rFonts w:ascii="Times New Roman" w:hAnsi="Times New Roman"/>
                <w:sz w:val="24"/>
                <w:szCs w:val="24"/>
              </w:rPr>
              <w:t>50</w:t>
            </w:r>
            <w:r>
              <w:rPr>
                <w:rFonts w:ascii="Times New Roman" w:hAnsi="Times New Roman"/>
                <w:sz w:val="24"/>
                <w:szCs w:val="24"/>
              </w:rPr>
              <w:t>,00</w:t>
            </w:r>
          </w:p>
        </w:tc>
      </w:tr>
      <w:tr w:rsidR="00226BAA" w:rsidRPr="00412221" w:rsidTr="00226BAA">
        <w:tc>
          <w:tcPr>
            <w:tcW w:w="534" w:type="dxa"/>
          </w:tcPr>
          <w:p w:rsidR="00226BAA" w:rsidRPr="00412221" w:rsidRDefault="00226BAA" w:rsidP="00430A4C">
            <w:pPr>
              <w:numPr>
                <w:ilvl w:val="0"/>
                <w:numId w:val="2"/>
              </w:numPr>
              <w:spacing w:after="0" w:line="240" w:lineRule="auto"/>
              <w:ind w:left="0" w:firstLine="0"/>
              <w:jc w:val="center"/>
              <w:rPr>
                <w:rFonts w:ascii="Times New Roman" w:hAnsi="Times New Roman"/>
                <w:sz w:val="24"/>
                <w:szCs w:val="24"/>
              </w:rPr>
            </w:pPr>
          </w:p>
        </w:tc>
        <w:tc>
          <w:tcPr>
            <w:tcW w:w="4394" w:type="dxa"/>
          </w:tcPr>
          <w:p w:rsidR="00226BAA" w:rsidRPr="00412221" w:rsidRDefault="00226BAA" w:rsidP="00226BAA">
            <w:pPr>
              <w:spacing w:after="0"/>
              <w:rPr>
                <w:rFonts w:ascii="Times New Roman" w:hAnsi="Times New Roman"/>
                <w:sz w:val="24"/>
                <w:szCs w:val="24"/>
              </w:rPr>
            </w:pPr>
            <w:r w:rsidRPr="00412221">
              <w:rPr>
                <w:rFonts w:ascii="Times New Roman" w:hAnsi="Times New Roman"/>
                <w:sz w:val="24"/>
                <w:szCs w:val="24"/>
              </w:rPr>
              <w:t>Радник голови ради з питань відносин районної ради з підприємствами, установами та організаціями</w:t>
            </w:r>
          </w:p>
        </w:tc>
        <w:tc>
          <w:tcPr>
            <w:tcW w:w="992" w:type="dxa"/>
          </w:tcPr>
          <w:p w:rsidR="00226BAA" w:rsidRDefault="00226BAA" w:rsidP="000519DA">
            <w:pPr>
              <w:jc w:val="center"/>
              <w:rPr>
                <w:rFonts w:ascii="Times New Roman" w:hAnsi="Times New Roman"/>
                <w:sz w:val="24"/>
                <w:szCs w:val="24"/>
              </w:rPr>
            </w:pPr>
          </w:p>
        </w:tc>
        <w:tc>
          <w:tcPr>
            <w:tcW w:w="1134" w:type="dxa"/>
          </w:tcPr>
          <w:p w:rsidR="00226BAA" w:rsidRPr="00412221" w:rsidRDefault="00226BAA" w:rsidP="000519DA">
            <w:pPr>
              <w:jc w:val="center"/>
              <w:rPr>
                <w:rFonts w:ascii="Times New Roman" w:hAnsi="Times New Roman"/>
                <w:sz w:val="24"/>
                <w:szCs w:val="24"/>
              </w:rPr>
            </w:pPr>
            <w:r>
              <w:rPr>
                <w:rFonts w:ascii="Times New Roman" w:hAnsi="Times New Roman"/>
                <w:sz w:val="24"/>
                <w:szCs w:val="24"/>
              </w:rPr>
              <w:t>1</w:t>
            </w:r>
          </w:p>
        </w:tc>
        <w:tc>
          <w:tcPr>
            <w:tcW w:w="1417" w:type="dxa"/>
          </w:tcPr>
          <w:p w:rsidR="00226BAA" w:rsidRPr="00412221" w:rsidRDefault="00226BAA" w:rsidP="000519DA">
            <w:pPr>
              <w:jc w:val="center"/>
              <w:rPr>
                <w:rFonts w:ascii="Times New Roman" w:hAnsi="Times New Roman"/>
              </w:rPr>
            </w:pPr>
            <w:r>
              <w:rPr>
                <w:rFonts w:ascii="Times New Roman" w:hAnsi="Times New Roman"/>
                <w:sz w:val="24"/>
                <w:szCs w:val="24"/>
              </w:rPr>
              <w:t>41</w:t>
            </w:r>
            <w:r w:rsidRPr="00412221">
              <w:rPr>
                <w:rFonts w:ascii="Times New Roman" w:hAnsi="Times New Roman"/>
                <w:sz w:val="24"/>
                <w:szCs w:val="24"/>
              </w:rPr>
              <w:t>50</w:t>
            </w:r>
            <w:r>
              <w:rPr>
                <w:rFonts w:ascii="Times New Roman" w:hAnsi="Times New Roman"/>
                <w:sz w:val="24"/>
                <w:szCs w:val="24"/>
              </w:rPr>
              <w:t>,00</w:t>
            </w:r>
          </w:p>
        </w:tc>
        <w:tc>
          <w:tcPr>
            <w:tcW w:w="1559" w:type="dxa"/>
          </w:tcPr>
          <w:p w:rsidR="00226BAA" w:rsidRPr="00412221" w:rsidRDefault="00226BAA" w:rsidP="000519DA">
            <w:pPr>
              <w:jc w:val="center"/>
              <w:rPr>
                <w:rFonts w:ascii="Times New Roman" w:hAnsi="Times New Roman"/>
              </w:rPr>
            </w:pPr>
            <w:r>
              <w:rPr>
                <w:rFonts w:ascii="Times New Roman" w:hAnsi="Times New Roman"/>
                <w:sz w:val="24"/>
                <w:szCs w:val="24"/>
              </w:rPr>
              <w:t>41</w:t>
            </w:r>
            <w:r w:rsidRPr="00412221">
              <w:rPr>
                <w:rFonts w:ascii="Times New Roman" w:hAnsi="Times New Roman"/>
                <w:sz w:val="24"/>
                <w:szCs w:val="24"/>
              </w:rPr>
              <w:t>50</w:t>
            </w:r>
            <w:r>
              <w:rPr>
                <w:rFonts w:ascii="Times New Roman" w:hAnsi="Times New Roman"/>
                <w:sz w:val="24"/>
                <w:szCs w:val="24"/>
              </w:rPr>
              <w:t>,00</w:t>
            </w:r>
          </w:p>
        </w:tc>
      </w:tr>
      <w:tr w:rsidR="00226BAA" w:rsidRPr="00412221" w:rsidTr="00226BAA">
        <w:tc>
          <w:tcPr>
            <w:tcW w:w="534" w:type="dxa"/>
          </w:tcPr>
          <w:p w:rsidR="00226BAA" w:rsidRPr="00412221" w:rsidRDefault="00226BAA" w:rsidP="00430A4C">
            <w:pPr>
              <w:numPr>
                <w:ilvl w:val="0"/>
                <w:numId w:val="2"/>
              </w:numPr>
              <w:spacing w:after="0" w:line="240" w:lineRule="auto"/>
              <w:ind w:left="0" w:firstLine="0"/>
              <w:jc w:val="center"/>
              <w:rPr>
                <w:rFonts w:ascii="Times New Roman" w:hAnsi="Times New Roman"/>
                <w:sz w:val="24"/>
                <w:szCs w:val="24"/>
              </w:rPr>
            </w:pPr>
          </w:p>
        </w:tc>
        <w:tc>
          <w:tcPr>
            <w:tcW w:w="4394" w:type="dxa"/>
          </w:tcPr>
          <w:p w:rsidR="00226BAA" w:rsidRPr="00412221" w:rsidRDefault="00226BAA" w:rsidP="00226BAA">
            <w:pPr>
              <w:spacing w:after="0"/>
              <w:rPr>
                <w:rFonts w:ascii="Times New Roman" w:hAnsi="Times New Roman"/>
                <w:sz w:val="24"/>
                <w:szCs w:val="24"/>
              </w:rPr>
            </w:pPr>
            <w:r w:rsidRPr="00412221">
              <w:rPr>
                <w:rFonts w:ascii="Times New Roman" w:hAnsi="Times New Roman"/>
                <w:sz w:val="24"/>
                <w:szCs w:val="24"/>
              </w:rPr>
              <w:t>Головний спеціаліст з питань організаційного забезпечення діяльності районної ради</w:t>
            </w:r>
          </w:p>
        </w:tc>
        <w:tc>
          <w:tcPr>
            <w:tcW w:w="992" w:type="dxa"/>
          </w:tcPr>
          <w:p w:rsidR="00226BAA" w:rsidRDefault="00226BAA" w:rsidP="00A65746">
            <w:pPr>
              <w:jc w:val="center"/>
              <w:rPr>
                <w:rFonts w:ascii="Times New Roman" w:hAnsi="Times New Roman"/>
                <w:sz w:val="24"/>
                <w:szCs w:val="24"/>
              </w:rPr>
            </w:pPr>
          </w:p>
        </w:tc>
        <w:tc>
          <w:tcPr>
            <w:tcW w:w="1134" w:type="dxa"/>
          </w:tcPr>
          <w:p w:rsidR="00226BAA" w:rsidRPr="00412221" w:rsidRDefault="00226BAA" w:rsidP="000519DA">
            <w:pPr>
              <w:jc w:val="center"/>
              <w:rPr>
                <w:rFonts w:ascii="Times New Roman" w:hAnsi="Times New Roman"/>
                <w:sz w:val="24"/>
                <w:szCs w:val="24"/>
              </w:rPr>
            </w:pPr>
            <w:r>
              <w:rPr>
                <w:rFonts w:ascii="Times New Roman" w:hAnsi="Times New Roman"/>
                <w:sz w:val="24"/>
                <w:szCs w:val="24"/>
              </w:rPr>
              <w:t>1</w:t>
            </w:r>
          </w:p>
        </w:tc>
        <w:tc>
          <w:tcPr>
            <w:tcW w:w="1417" w:type="dxa"/>
          </w:tcPr>
          <w:p w:rsidR="00226BAA" w:rsidRPr="00412221" w:rsidRDefault="00226BAA" w:rsidP="000519DA">
            <w:pPr>
              <w:jc w:val="center"/>
              <w:rPr>
                <w:rFonts w:ascii="Times New Roman" w:hAnsi="Times New Roman"/>
              </w:rPr>
            </w:pPr>
            <w:r>
              <w:rPr>
                <w:rFonts w:ascii="Times New Roman" w:hAnsi="Times New Roman"/>
                <w:sz w:val="24"/>
                <w:szCs w:val="24"/>
              </w:rPr>
              <w:t>41</w:t>
            </w:r>
            <w:r w:rsidRPr="00412221">
              <w:rPr>
                <w:rFonts w:ascii="Times New Roman" w:hAnsi="Times New Roman"/>
                <w:sz w:val="24"/>
                <w:szCs w:val="24"/>
              </w:rPr>
              <w:t>00</w:t>
            </w:r>
            <w:r>
              <w:rPr>
                <w:rFonts w:ascii="Times New Roman" w:hAnsi="Times New Roman"/>
                <w:sz w:val="24"/>
                <w:szCs w:val="24"/>
              </w:rPr>
              <w:t>,00</w:t>
            </w:r>
          </w:p>
        </w:tc>
        <w:tc>
          <w:tcPr>
            <w:tcW w:w="1559" w:type="dxa"/>
          </w:tcPr>
          <w:p w:rsidR="00226BAA" w:rsidRPr="00412221" w:rsidRDefault="00226BAA" w:rsidP="000519DA">
            <w:pPr>
              <w:jc w:val="center"/>
              <w:rPr>
                <w:rFonts w:ascii="Times New Roman" w:hAnsi="Times New Roman"/>
              </w:rPr>
            </w:pPr>
            <w:r>
              <w:rPr>
                <w:rFonts w:ascii="Times New Roman" w:hAnsi="Times New Roman"/>
                <w:sz w:val="24"/>
                <w:szCs w:val="24"/>
              </w:rPr>
              <w:t>41</w:t>
            </w:r>
            <w:r w:rsidRPr="00412221">
              <w:rPr>
                <w:rFonts w:ascii="Times New Roman" w:hAnsi="Times New Roman"/>
                <w:sz w:val="24"/>
                <w:szCs w:val="24"/>
              </w:rPr>
              <w:t>00</w:t>
            </w:r>
            <w:r>
              <w:rPr>
                <w:rFonts w:ascii="Times New Roman" w:hAnsi="Times New Roman"/>
                <w:sz w:val="24"/>
                <w:szCs w:val="24"/>
              </w:rPr>
              <w:t>,00</w:t>
            </w:r>
          </w:p>
        </w:tc>
      </w:tr>
      <w:tr w:rsidR="00226BAA" w:rsidRPr="00412221" w:rsidTr="00226BAA">
        <w:tc>
          <w:tcPr>
            <w:tcW w:w="534" w:type="dxa"/>
          </w:tcPr>
          <w:p w:rsidR="00226BAA" w:rsidRPr="00412221" w:rsidRDefault="00226BAA" w:rsidP="00430A4C">
            <w:pPr>
              <w:numPr>
                <w:ilvl w:val="0"/>
                <w:numId w:val="2"/>
              </w:numPr>
              <w:spacing w:after="0" w:line="240" w:lineRule="auto"/>
              <w:ind w:left="0" w:firstLine="0"/>
              <w:jc w:val="center"/>
              <w:rPr>
                <w:rFonts w:ascii="Times New Roman" w:hAnsi="Times New Roman"/>
                <w:sz w:val="24"/>
                <w:szCs w:val="24"/>
              </w:rPr>
            </w:pPr>
          </w:p>
        </w:tc>
        <w:tc>
          <w:tcPr>
            <w:tcW w:w="4394" w:type="dxa"/>
          </w:tcPr>
          <w:p w:rsidR="00226BAA" w:rsidRPr="00412221" w:rsidRDefault="00226BAA" w:rsidP="00226BAA">
            <w:pPr>
              <w:spacing w:after="0"/>
              <w:rPr>
                <w:rFonts w:ascii="Times New Roman" w:hAnsi="Times New Roman"/>
                <w:sz w:val="24"/>
                <w:szCs w:val="24"/>
              </w:rPr>
            </w:pPr>
            <w:r w:rsidRPr="00412221">
              <w:rPr>
                <w:rFonts w:ascii="Times New Roman" w:hAnsi="Times New Roman"/>
                <w:sz w:val="24"/>
                <w:szCs w:val="24"/>
              </w:rPr>
              <w:t>Головний спеціаліст з питань діловодства і контролю</w:t>
            </w:r>
          </w:p>
        </w:tc>
        <w:tc>
          <w:tcPr>
            <w:tcW w:w="992" w:type="dxa"/>
          </w:tcPr>
          <w:p w:rsidR="00226BAA" w:rsidRDefault="00226BAA" w:rsidP="000519DA">
            <w:pPr>
              <w:jc w:val="center"/>
              <w:rPr>
                <w:rFonts w:ascii="Times New Roman" w:hAnsi="Times New Roman"/>
                <w:sz w:val="24"/>
                <w:szCs w:val="24"/>
              </w:rPr>
            </w:pPr>
          </w:p>
        </w:tc>
        <w:tc>
          <w:tcPr>
            <w:tcW w:w="1134" w:type="dxa"/>
          </w:tcPr>
          <w:p w:rsidR="00226BAA" w:rsidRPr="00412221" w:rsidRDefault="00226BAA" w:rsidP="000519DA">
            <w:pPr>
              <w:jc w:val="center"/>
              <w:rPr>
                <w:rFonts w:ascii="Times New Roman" w:hAnsi="Times New Roman"/>
                <w:sz w:val="24"/>
                <w:szCs w:val="24"/>
              </w:rPr>
            </w:pPr>
            <w:r>
              <w:rPr>
                <w:rFonts w:ascii="Times New Roman" w:hAnsi="Times New Roman"/>
                <w:sz w:val="24"/>
                <w:szCs w:val="24"/>
              </w:rPr>
              <w:t>1</w:t>
            </w:r>
          </w:p>
        </w:tc>
        <w:tc>
          <w:tcPr>
            <w:tcW w:w="1417" w:type="dxa"/>
          </w:tcPr>
          <w:p w:rsidR="00226BAA" w:rsidRPr="00412221" w:rsidRDefault="00226BAA" w:rsidP="000519DA">
            <w:pPr>
              <w:jc w:val="center"/>
              <w:rPr>
                <w:rFonts w:ascii="Times New Roman" w:hAnsi="Times New Roman"/>
                <w:sz w:val="24"/>
                <w:szCs w:val="24"/>
              </w:rPr>
            </w:pPr>
            <w:r>
              <w:rPr>
                <w:rFonts w:ascii="Times New Roman" w:hAnsi="Times New Roman"/>
                <w:sz w:val="24"/>
                <w:szCs w:val="24"/>
              </w:rPr>
              <w:t>41</w:t>
            </w:r>
            <w:r w:rsidRPr="00412221">
              <w:rPr>
                <w:rFonts w:ascii="Times New Roman" w:hAnsi="Times New Roman"/>
                <w:sz w:val="24"/>
                <w:szCs w:val="24"/>
              </w:rPr>
              <w:t>00</w:t>
            </w:r>
            <w:r>
              <w:rPr>
                <w:rFonts w:ascii="Times New Roman" w:hAnsi="Times New Roman"/>
                <w:sz w:val="24"/>
                <w:szCs w:val="24"/>
              </w:rPr>
              <w:t>,00</w:t>
            </w:r>
          </w:p>
        </w:tc>
        <w:tc>
          <w:tcPr>
            <w:tcW w:w="1559" w:type="dxa"/>
          </w:tcPr>
          <w:p w:rsidR="00226BAA" w:rsidRPr="00412221" w:rsidRDefault="00226BAA" w:rsidP="000519DA">
            <w:pPr>
              <w:jc w:val="center"/>
              <w:rPr>
                <w:rFonts w:ascii="Times New Roman" w:hAnsi="Times New Roman"/>
                <w:sz w:val="24"/>
                <w:szCs w:val="24"/>
              </w:rPr>
            </w:pPr>
            <w:r>
              <w:rPr>
                <w:rFonts w:ascii="Times New Roman" w:hAnsi="Times New Roman"/>
                <w:sz w:val="24"/>
                <w:szCs w:val="24"/>
              </w:rPr>
              <w:t>41</w:t>
            </w:r>
            <w:r w:rsidRPr="00412221">
              <w:rPr>
                <w:rFonts w:ascii="Times New Roman" w:hAnsi="Times New Roman"/>
                <w:sz w:val="24"/>
                <w:szCs w:val="24"/>
              </w:rPr>
              <w:t>00</w:t>
            </w:r>
            <w:r>
              <w:rPr>
                <w:rFonts w:ascii="Times New Roman" w:hAnsi="Times New Roman"/>
                <w:sz w:val="24"/>
                <w:szCs w:val="24"/>
              </w:rPr>
              <w:t>,00</w:t>
            </w:r>
          </w:p>
        </w:tc>
      </w:tr>
      <w:tr w:rsidR="00226BAA" w:rsidRPr="00412221" w:rsidTr="00226BAA">
        <w:tc>
          <w:tcPr>
            <w:tcW w:w="534" w:type="dxa"/>
          </w:tcPr>
          <w:p w:rsidR="00226BAA" w:rsidRPr="00412221" w:rsidRDefault="00226BAA" w:rsidP="00430A4C">
            <w:pPr>
              <w:numPr>
                <w:ilvl w:val="0"/>
                <w:numId w:val="2"/>
              </w:numPr>
              <w:spacing w:after="0" w:line="240" w:lineRule="auto"/>
              <w:ind w:left="0" w:firstLine="0"/>
              <w:jc w:val="center"/>
              <w:rPr>
                <w:rFonts w:ascii="Times New Roman" w:hAnsi="Times New Roman"/>
                <w:sz w:val="24"/>
                <w:szCs w:val="24"/>
              </w:rPr>
            </w:pPr>
          </w:p>
        </w:tc>
        <w:tc>
          <w:tcPr>
            <w:tcW w:w="4394" w:type="dxa"/>
          </w:tcPr>
          <w:p w:rsidR="00226BAA" w:rsidRPr="00412221" w:rsidRDefault="00226BAA" w:rsidP="00226BAA">
            <w:pPr>
              <w:spacing w:after="0"/>
              <w:rPr>
                <w:rFonts w:ascii="Times New Roman" w:hAnsi="Times New Roman"/>
                <w:sz w:val="24"/>
                <w:szCs w:val="24"/>
              </w:rPr>
            </w:pPr>
            <w:r>
              <w:rPr>
                <w:rFonts w:ascii="Times New Roman" w:hAnsi="Times New Roman"/>
                <w:sz w:val="24"/>
                <w:szCs w:val="24"/>
              </w:rPr>
              <w:t>Головний спеціаліст</w:t>
            </w:r>
            <w:r w:rsidRPr="00412221">
              <w:rPr>
                <w:rFonts w:ascii="Times New Roman" w:hAnsi="Times New Roman"/>
                <w:sz w:val="24"/>
                <w:szCs w:val="24"/>
              </w:rPr>
              <w:t xml:space="preserve"> з питань електронного документообігу та інформаційного забезпечення діяльності районної ради</w:t>
            </w:r>
          </w:p>
        </w:tc>
        <w:tc>
          <w:tcPr>
            <w:tcW w:w="992" w:type="dxa"/>
          </w:tcPr>
          <w:p w:rsidR="00226BAA" w:rsidRDefault="00226BAA" w:rsidP="000519DA">
            <w:pPr>
              <w:jc w:val="center"/>
              <w:rPr>
                <w:rFonts w:ascii="Times New Roman" w:hAnsi="Times New Roman"/>
                <w:sz w:val="24"/>
                <w:szCs w:val="24"/>
              </w:rPr>
            </w:pPr>
          </w:p>
        </w:tc>
        <w:tc>
          <w:tcPr>
            <w:tcW w:w="1134" w:type="dxa"/>
          </w:tcPr>
          <w:p w:rsidR="00226BAA" w:rsidRPr="00412221" w:rsidRDefault="00226BAA" w:rsidP="000519DA">
            <w:pPr>
              <w:jc w:val="center"/>
              <w:rPr>
                <w:rFonts w:ascii="Times New Roman" w:hAnsi="Times New Roman"/>
                <w:sz w:val="24"/>
                <w:szCs w:val="24"/>
              </w:rPr>
            </w:pPr>
            <w:r>
              <w:rPr>
                <w:rFonts w:ascii="Times New Roman" w:hAnsi="Times New Roman"/>
                <w:sz w:val="24"/>
                <w:szCs w:val="24"/>
              </w:rPr>
              <w:t>1</w:t>
            </w:r>
          </w:p>
        </w:tc>
        <w:tc>
          <w:tcPr>
            <w:tcW w:w="1417" w:type="dxa"/>
          </w:tcPr>
          <w:p w:rsidR="00226BAA" w:rsidRPr="00412221" w:rsidRDefault="00226BAA" w:rsidP="000519DA">
            <w:pPr>
              <w:jc w:val="center"/>
              <w:rPr>
                <w:rFonts w:ascii="Times New Roman" w:hAnsi="Times New Roman"/>
                <w:sz w:val="24"/>
                <w:szCs w:val="24"/>
              </w:rPr>
            </w:pPr>
            <w:r>
              <w:rPr>
                <w:rFonts w:ascii="Times New Roman" w:hAnsi="Times New Roman"/>
                <w:sz w:val="24"/>
                <w:szCs w:val="24"/>
              </w:rPr>
              <w:t>4100,00</w:t>
            </w:r>
          </w:p>
        </w:tc>
        <w:tc>
          <w:tcPr>
            <w:tcW w:w="1559" w:type="dxa"/>
          </w:tcPr>
          <w:p w:rsidR="00226BAA" w:rsidRPr="00412221" w:rsidRDefault="00226BAA" w:rsidP="000519DA">
            <w:pPr>
              <w:jc w:val="center"/>
              <w:rPr>
                <w:rFonts w:ascii="Times New Roman" w:hAnsi="Times New Roman"/>
                <w:sz w:val="24"/>
                <w:szCs w:val="24"/>
              </w:rPr>
            </w:pPr>
            <w:r>
              <w:rPr>
                <w:rFonts w:ascii="Times New Roman" w:hAnsi="Times New Roman"/>
                <w:sz w:val="24"/>
                <w:szCs w:val="24"/>
              </w:rPr>
              <w:t>4100,00</w:t>
            </w:r>
          </w:p>
        </w:tc>
      </w:tr>
      <w:tr w:rsidR="00226BAA" w:rsidRPr="00412221" w:rsidTr="00226BAA">
        <w:tc>
          <w:tcPr>
            <w:tcW w:w="534" w:type="dxa"/>
          </w:tcPr>
          <w:p w:rsidR="00226BAA" w:rsidRPr="00412221" w:rsidRDefault="00226BAA" w:rsidP="00430A4C">
            <w:pPr>
              <w:numPr>
                <w:ilvl w:val="0"/>
                <w:numId w:val="2"/>
              </w:numPr>
              <w:spacing w:after="0" w:line="240" w:lineRule="auto"/>
              <w:ind w:left="0" w:firstLine="0"/>
              <w:jc w:val="center"/>
              <w:rPr>
                <w:rFonts w:ascii="Times New Roman" w:hAnsi="Times New Roman"/>
                <w:sz w:val="24"/>
                <w:szCs w:val="24"/>
              </w:rPr>
            </w:pPr>
          </w:p>
        </w:tc>
        <w:tc>
          <w:tcPr>
            <w:tcW w:w="4394" w:type="dxa"/>
          </w:tcPr>
          <w:p w:rsidR="00226BAA" w:rsidRPr="00412221" w:rsidRDefault="00226BAA" w:rsidP="00226BAA">
            <w:pPr>
              <w:spacing w:after="0"/>
              <w:rPr>
                <w:rFonts w:ascii="Times New Roman" w:hAnsi="Times New Roman"/>
                <w:sz w:val="24"/>
                <w:szCs w:val="24"/>
              </w:rPr>
            </w:pPr>
            <w:r w:rsidRPr="00412221">
              <w:rPr>
                <w:rFonts w:ascii="Times New Roman" w:hAnsi="Times New Roman"/>
                <w:sz w:val="24"/>
                <w:szCs w:val="24"/>
              </w:rPr>
              <w:t>Завідувач господарства</w:t>
            </w:r>
          </w:p>
        </w:tc>
        <w:tc>
          <w:tcPr>
            <w:tcW w:w="992" w:type="dxa"/>
          </w:tcPr>
          <w:p w:rsidR="00226BAA" w:rsidRDefault="00226BAA" w:rsidP="000519DA">
            <w:pPr>
              <w:jc w:val="center"/>
              <w:rPr>
                <w:rFonts w:ascii="Times New Roman" w:hAnsi="Times New Roman"/>
                <w:sz w:val="24"/>
                <w:szCs w:val="24"/>
              </w:rPr>
            </w:pPr>
          </w:p>
        </w:tc>
        <w:tc>
          <w:tcPr>
            <w:tcW w:w="1134" w:type="dxa"/>
          </w:tcPr>
          <w:p w:rsidR="00226BAA" w:rsidRPr="00412221" w:rsidRDefault="00226BAA" w:rsidP="000519DA">
            <w:pPr>
              <w:jc w:val="center"/>
              <w:rPr>
                <w:rFonts w:ascii="Times New Roman" w:hAnsi="Times New Roman"/>
                <w:sz w:val="24"/>
                <w:szCs w:val="24"/>
              </w:rPr>
            </w:pPr>
            <w:r>
              <w:rPr>
                <w:rFonts w:ascii="Times New Roman" w:hAnsi="Times New Roman"/>
                <w:sz w:val="24"/>
                <w:szCs w:val="24"/>
              </w:rPr>
              <w:t>1</w:t>
            </w:r>
          </w:p>
        </w:tc>
        <w:tc>
          <w:tcPr>
            <w:tcW w:w="1417" w:type="dxa"/>
          </w:tcPr>
          <w:p w:rsidR="00226BAA" w:rsidRPr="00063D75" w:rsidRDefault="00226BAA" w:rsidP="000519DA">
            <w:pPr>
              <w:jc w:val="center"/>
              <w:rPr>
                <w:rFonts w:ascii="Times New Roman" w:hAnsi="Times New Roman"/>
                <w:sz w:val="24"/>
                <w:szCs w:val="24"/>
              </w:rPr>
            </w:pPr>
            <w:r w:rsidRPr="00063D75">
              <w:rPr>
                <w:rFonts w:ascii="Times New Roman" w:hAnsi="Times New Roman"/>
                <w:sz w:val="24"/>
                <w:szCs w:val="24"/>
              </w:rPr>
              <w:t>3000,00</w:t>
            </w:r>
          </w:p>
        </w:tc>
        <w:tc>
          <w:tcPr>
            <w:tcW w:w="1559" w:type="dxa"/>
          </w:tcPr>
          <w:p w:rsidR="00226BAA" w:rsidRPr="00063D75" w:rsidRDefault="00226BAA" w:rsidP="000519DA">
            <w:pPr>
              <w:jc w:val="center"/>
              <w:rPr>
                <w:rFonts w:ascii="Times New Roman" w:hAnsi="Times New Roman"/>
                <w:sz w:val="24"/>
                <w:szCs w:val="24"/>
              </w:rPr>
            </w:pPr>
            <w:r w:rsidRPr="00063D75">
              <w:rPr>
                <w:rFonts w:ascii="Times New Roman" w:hAnsi="Times New Roman"/>
                <w:sz w:val="24"/>
                <w:szCs w:val="24"/>
              </w:rPr>
              <w:t>3000,00</w:t>
            </w:r>
          </w:p>
        </w:tc>
      </w:tr>
      <w:tr w:rsidR="00226BAA" w:rsidRPr="00412221" w:rsidTr="00226BAA">
        <w:tc>
          <w:tcPr>
            <w:tcW w:w="534" w:type="dxa"/>
          </w:tcPr>
          <w:p w:rsidR="00226BAA" w:rsidRPr="00412221" w:rsidRDefault="00226BAA" w:rsidP="00430A4C">
            <w:pPr>
              <w:numPr>
                <w:ilvl w:val="0"/>
                <w:numId w:val="2"/>
              </w:numPr>
              <w:spacing w:after="0" w:line="240" w:lineRule="auto"/>
              <w:ind w:left="0" w:firstLine="0"/>
              <w:jc w:val="center"/>
              <w:rPr>
                <w:rFonts w:ascii="Times New Roman" w:hAnsi="Times New Roman"/>
                <w:sz w:val="24"/>
                <w:szCs w:val="24"/>
              </w:rPr>
            </w:pPr>
          </w:p>
        </w:tc>
        <w:tc>
          <w:tcPr>
            <w:tcW w:w="4394" w:type="dxa"/>
          </w:tcPr>
          <w:p w:rsidR="00226BAA" w:rsidRPr="00412221" w:rsidRDefault="00226BAA" w:rsidP="00226BAA">
            <w:pPr>
              <w:spacing w:after="0"/>
              <w:rPr>
                <w:rFonts w:ascii="Times New Roman" w:hAnsi="Times New Roman"/>
                <w:sz w:val="24"/>
                <w:szCs w:val="24"/>
              </w:rPr>
            </w:pPr>
            <w:r w:rsidRPr="00412221">
              <w:rPr>
                <w:rFonts w:ascii="Times New Roman" w:hAnsi="Times New Roman"/>
                <w:sz w:val="24"/>
                <w:szCs w:val="24"/>
              </w:rPr>
              <w:t>Водій</w:t>
            </w:r>
          </w:p>
        </w:tc>
        <w:tc>
          <w:tcPr>
            <w:tcW w:w="992" w:type="dxa"/>
          </w:tcPr>
          <w:p w:rsidR="00226BAA" w:rsidRDefault="00226BAA" w:rsidP="000519DA">
            <w:pPr>
              <w:jc w:val="center"/>
              <w:rPr>
                <w:rFonts w:ascii="Times New Roman" w:hAnsi="Times New Roman"/>
                <w:sz w:val="24"/>
                <w:szCs w:val="24"/>
              </w:rPr>
            </w:pPr>
          </w:p>
        </w:tc>
        <w:tc>
          <w:tcPr>
            <w:tcW w:w="1134" w:type="dxa"/>
          </w:tcPr>
          <w:p w:rsidR="00226BAA" w:rsidRPr="00412221" w:rsidRDefault="00226BAA" w:rsidP="000519DA">
            <w:pPr>
              <w:jc w:val="center"/>
              <w:rPr>
                <w:rFonts w:ascii="Times New Roman" w:hAnsi="Times New Roman"/>
                <w:sz w:val="24"/>
                <w:szCs w:val="24"/>
              </w:rPr>
            </w:pPr>
            <w:r>
              <w:rPr>
                <w:rFonts w:ascii="Times New Roman" w:hAnsi="Times New Roman"/>
                <w:sz w:val="24"/>
                <w:szCs w:val="24"/>
              </w:rPr>
              <w:t>1</w:t>
            </w:r>
          </w:p>
        </w:tc>
        <w:tc>
          <w:tcPr>
            <w:tcW w:w="1417" w:type="dxa"/>
          </w:tcPr>
          <w:p w:rsidR="00226BAA" w:rsidRPr="00063D75" w:rsidRDefault="00063D75" w:rsidP="000519DA">
            <w:pPr>
              <w:jc w:val="center"/>
              <w:rPr>
                <w:rFonts w:ascii="Times New Roman" w:hAnsi="Times New Roman"/>
                <w:sz w:val="24"/>
                <w:szCs w:val="24"/>
              </w:rPr>
            </w:pPr>
            <w:r w:rsidRPr="00063D75">
              <w:rPr>
                <w:rFonts w:ascii="Times New Roman" w:hAnsi="Times New Roman"/>
                <w:sz w:val="24"/>
                <w:szCs w:val="24"/>
              </w:rPr>
              <w:t>2366,00</w:t>
            </w:r>
          </w:p>
        </w:tc>
        <w:tc>
          <w:tcPr>
            <w:tcW w:w="1559" w:type="dxa"/>
          </w:tcPr>
          <w:p w:rsidR="00226BAA" w:rsidRPr="00063D75" w:rsidRDefault="00063D75" w:rsidP="000519DA">
            <w:pPr>
              <w:jc w:val="center"/>
              <w:rPr>
                <w:rFonts w:ascii="Times New Roman" w:hAnsi="Times New Roman"/>
                <w:sz w:val="24"/>
                <w:szCs w:val="24"/>
              </w:rPr>
            </w:pPr>
            <w:r w:rsidRPr="00063D75">
              <w:rPr>
                <w:rFonts w:ascii="Times New Roman" w:hAnsi="Times New Roman"/>
                <w:sz w:val="24"/>
                <w:szCs w:val="24"/>
              </w:rPr>
              <w:t>2366,00</w:t>
            </w:r>
          </w:p>
        </w:tc>
      </w:tr>
      <w:tr w:rsidR="00226BAA" w:rsidRPr="00412221" w:rsidTr="00226BAA">
        <w:tc>
          <w:tcPr>
            <w:tcW w:w="534" w:type="dxa"/>
          </w:tcPr>
          <w:p w:rsidR="00226BAA" w:rsidRPr="00412221" w:rsidRDefault="00226BAA" w:rsidP="00430A4C">
            <w:pPr>
              <w:numPr>
                <w:ilvl w:val="0"/>
                <w:numId w:val="2"/>
              </w:numPr>
              <w:spacing w:after="0" w:line="240" w:lineRule="auto"/>
              <w:ind w:left="0" w:firstLine="0"/>
              <w:jc w:val="center"/>
              <w:rPr>
                <w:rFonts w:ascii="Times New Roman" w:hAnsi="Times New Roman"/>
                <w:sz w:val="24"/>
                <w:szCs w:val="24"/>
              </w:rPr>
            </w:pPr>
          </w:p>
        </w:tc>
        <w:tc>
          <w:tcPr>
            <w:tcW w:w="4394" w:type="dxa"/>
          </w:tcPr>
          <w:p w:rsidR="00226BAA" w:rsidRPr="00412221" w:rsidRDefault="00226BAA" w:rsidP="00226BAA">
            <w:pPr>
              <w:spacing w:after="0"/>
              <w:rPr>
                <w:rFonts w:ascii="Times New Roman" w:hAnsi="Times New Roman"/>
                <w:sz w:val="24"/>
                <w:szCs w:val="24"/>
              </w:rPr>
            </w:pPr>
            <w:r w:rsidRPr="00412221">
              <w:rPr>
                <w:rFonts w:ascii="Times New Roman" w:hAnsi="Times New Roman"/>
                <w:sz w:val="24"/>
                <w:szCs w:val="24"/>
              </w:rPr>
              <w:t>Прибиральник службових приміщень</w:t>
            </w:r>
          </w:p>
        </w:tc>
        <w:tc>
          <w:tcPr>
            <w:tcW w:w="992" w:type="dxa"/>
          </w:tcPr>
          <w:p w:rsidR="00226BAA" w:rsidRDefault="00226BAA" w:rsidP="000519DA">
            <w:pPr>
              <w:jc w:val="center"/>
              <w:rPr>
                <w:rFonts w:ascii="Times New Roman" w:hAnsi="Times New Roman"/>
                <w:sz w:val="24"/>
                <w:szCs w:val="24"/>
              </w:rPr>
            </w:pPr>
          </w:p>
        </w:tc>
        <w:tc>
          <w:tcPr>
            <w:tcW w:w="1134" w:type="dxa"/>
          </w:tcPr>
          <w:p w:rsidR="00226BAA" w:rsidRPr="00412221" w:rsidRDefault="00226BAA" w:rsidP="000519DA">
            <w:pPr>
              <w:jc w:val="center"/>
              <w:rPr>
                <w:rFonts w:ascii="Times New Roman" w:hAnsi="Times New Roman"/>
                <w:sz w:val="24"/>
                <w:szCs w:val="24"/>
              </w:rPr>
            </w:pPr>
            <w:r>
              <w:rPr>
                <w:rFonts w:ascii="Times New Roman" w:hAnsi="Times New Roman"/>
                <w:sz w:val="24"/>
                <w:szCs w:val="24"/>
              </w:rPr>
              <w:t>1</w:t>
            </w:r>
          </w:p>
        </w:tc>
        <w:tc>
          <w:tcPr>
            <w:tcW w:w="1417" w:type="dxa"/>
          </w:tcPr>
          <w:p w:rsidR="00226BAA" w:rsidRPr="00063D75" w:rsidRDefault="00063D75" w:rsidP="000519DA">
            <w:pPr>
              <w:jc w:val="center"/>
              <w:rPr>
                <w:rFonts w:ascii="Times New Roman" w:hAnsi="Times New Roman"/>
                <w:sz w:val="24"/>
                <w:szCs w:val="24"/>
              </w:rPr>
            </w:pPr>
            <w:r w:rsidRPr="00063D75">
              <w:rPr>
                <w:rFonts w:ascii="Times New Roman" w:hAnsi="Times New Roman"/>
                <w:sz w:val="24"/>
                <w:szCs w:val="24"/>
              </w:rPr>
              <w:t>2350,00</w:t>
            </w:r>
          </w:p>
        </w:tc>
        <w:tc>
          <w:tcPr>
            <w:tcW w:w="1559" w:type="dxa"/>
          </w:tcPr>
          <w:p w:rsidR="00226BAA" w:rsidRPr="00063D75" w:rsidRDefault="00063D75" w:rsidP="000519DA">
            <w:pPr>
              <w:jc w:val="center"/>
              <w:rPr>
                <w:rFonts w:ascii="Times New Roman" w:hAnsi="Times New Roman"/>
                <w:sz w:val="24"/>
                <w:szCs w:val="24"/>
              </w:rPr>
            </w:pPr>
            <w:r w:rsidRPr="00063D75">
              <w:rPr>
                <w:rFonts w:ascii="Times New Roman" w:hAnsi="Times New Roman"/>
                <w:sz w:val="24"/>
                <w:szCs w:val="24"/>
              </w:rPr>
              <w:t>2350,00</w:t>
            </w:r>
          </w:p>
        </w:tc>
      </w:tr>
      <w:tr w:rsidR="00226BAA" w:rsidRPr="00412221" w:rsidTr="00226BAA">
        <w:trPr>
          <w:trHeight w:val="160"/>
        </w:trPr>
        <w:tc>
          <w:tcPr>
            <w:tcW w:w="534" w:type="dxa"/>
          </w:tcPr>
          <w:p w:rsidR="00226BAA" w:rsidRPr="00412221" w:rsidRDefault="00226BAA" w:rsidP="000519DA">
            <w:pPr>
              <w:ind w:left="360"/>
              <w:rPr>
                <w:rFonts w:ascii="Times New Roman" w:hAnsi="Times New Roman"/>
                <w:sz w:val="24"/>
                <w:szCs w:val="24"/>
              </w:rPr>
            </w:pPr>
          </w:p>
        </w:tc>
        <w:tc>
          <w:tcPr>
            <w:tcW w:w="4394" w:type="dxa"/>
          </w:tcPr>
          <w:p w:rsidR="00226BAA" w:rsidRPr="00412221" w:rsidRDefault="00226BAA" w:rsidP="00226BAA">
            <w:pPr>
              <w:pStyle w:val="a4"/>
              <w:spacing w:before="0" w:beforeAutospacing="0" w:after="0" w:afterAutospacing="0"/>
              <w:rPr>
                <w:color w:val="000000"/>
              </w:rPr>
            </w:pPr>
            <w:r w:rsidRPr="00412221">
              <w:rPr>
                <w:color w:val="000000"/>
              </w:rPr>
              <w:t>Усього</w:t>
            </w:r>
          </w:p>
        </w:tc>
        <w:tc>
          <w:tcPr>
            <w:tcW w:w="992" w:type="dxa"/>
          </w:tcPr>
          <w:p w:rsidR="00226BAA" w:rsidRPr="00412221" w:rsidRDefault="00226BAA" w:rsidP="000519DA">
            <w:pPr>
              <w:jc w:val="center"/>
              <w:rPr>
                <w:rFonts w:ascii="Times New Roman" w:hAnsi="Times New Roman"/>
                <w:sz w:val="24"/>
                <w:szCs w:val="24"/>
              </w:rPr>
            </w:pPr>
          </w:p>
        </w:tc>
        <w:tc>
          <w:tcPr>
            <w:tcW w:w="1134" w:type="dxa"/>
          </w:tcPr>
          <w:p w:rsidR="00226BAA" w:rsidRPr="00412221" w:rsidRDefault="00226BAA" w:rsidP="000519DA">
            <w:pPr>
              <w:jc w:val="center"/>
              <w:rPr>
                <w:rFonts w:ascii="Times New Roman" w:hAnsi="Times New Roman"/>
                <w:sz w:val="24"/>
                <w:szCs w:val="24"/>
              </w:rPr>
            </w:pPr>
            <w:r w:rsidRPr="00412221">
              <w:rPr>
                <w:rFonts w:ascii="Times New Roman" w:hAnsi="Times New Roman"/>
                <w:sz w:val="24"/>
                <w:szCs w:val="24"/>
              </w:rPr>
              <w:t>14</w:t>
            </w:r>
          </w:p>
        </w:tc>
        <w:tc>
          <w:tcPr>
            <w:tcW w:w="1417" w:type="dxa"/>
          </w:tcPr>
          <w:p w:rsidR="00226BAA" w:rsidRPr="00063D75" w:rsidRDefault="00226BAA" w:rsidP="000519DA">
            <w:pPr>
              <w:jc w:val="center"/>
              <w:rPr>
                <w:rFonts w:ascii="Times New Roman" w:hAnsi="Times New Roman"/>
                <w:sz w:val="24"/>
                <w:szCs w:val="24"/>
              </w:rPr>
            </w:pPr>
            <w:r w:rsidRPr="00063D75">
              <w:rPr>
                <w:rFonts w:ascii="Times New Roman" w:hAnsi="Times New Roman"/>
                <w:sz w:val="24"/>
                <w:szCs w:val="24"/>
              </w:rPr>
              <w:t>х</w:t>
            </w:r>
          </w:p>
        </w:tc>
        <w:tc>
          <w:tcPr>
            <w:tcW w:w="1559" w:type="dxa"/>
          </w:tcPr>
          <w:p w:rsidR="00226BAA" w:rsidRPr="00063D75" w:rsidRDefault="00063D75" w:rsidP="000519DA">
            <w:pPr>
              <w:jc w:val="center"/>
              <w:rPr>
                <w:rFonts w:ascii="Times New Roman" w:hAnsi="Times New Roman"/>
                <w:sz w:val="24"/>
                <w:szCs w:val="24"/>
              </w:rPr>
            </w:pPr>
            <w:r w:rsidRPr="00063D75">
              <w:rPr>
                <w:rFonts w:ascii="Times New Roman" w:hAnsi="Times New Roman"/>
                <w:sz w:val="24"/>
                <w:szCs w:val="24"/>
              </w:rPr>
              <w:t>76216,00</w:t>
            </w:r>
          </w:p>
        </w:tc>
      </w:tr>
    </w:tbl>
    <w:p w:rsidR="00430A4C" w:rsidRDefault="00430A4C" w:rsidP="00430A4C">
      <w:pPr>
        <w:pStyle w:val="a4"/>
        <w:jc w:val="both"/>
        <w:rPr>
          <w:color w:val="000000"/>
          <w:sz w:val="28"/>
          <w:szCs w:val="28"/>
        </w:rPr>
      </w:pPr>
    </w:p>
    <w:p w:rsidR="00430A4C" w:rsidRPr="00C27F7D" w:rsidRDefault="00430A4C" w:rsidP="00430A4C">
      <w:pPr>
        <w:pStyle w:val="a4"/>
        <w:jc w:val="both"/>
        <w:rPr>
          <w:color w:val="000000"/>
          <w:sz w:val="28"/>
          <w:szCs w:val="28"/>
        </w:rPr>
      </w:pPr>
      <w:r w:rsidRPr="00C27F7D">
        <w:rPr>
          <w:color w:val="000000"/>
          <w:sz w:val="28"/>
          <w:szCs w:val="28"/>
        </w:rPr>
        <w:t>Голова районної ради                                                                  В.</w:t>
      </w:r>
      <w:proofErr w:type="spellStart"/>
      <w:r w:rsidRPr="00C27F7D">
        <w:rPr>
          <w:color w:val="000000"/>
          <w:sz w:val="28"/>
          <w:szCs w:val="28"/>
        </w:rPr>
        <w:t>Любомська</w:t>
      </w:r>
      <w:proofErr w:type="spellEnd"/>
    </w:p>
    <w:p w:rsidR="00430A4C" w:rsidRPr="00C27F7D" w:rsidRDefault="00430A4C" w:rsidP="00430A4C">
      <w:pPr>
        <w:pStyle w:val="a4"/>
        <w:jc w:val="both"/>
        <w:rPr>
          <w:color w:val="000000"/>
          <w:sz w:val="28"/>
          <w:szCs w:val="28"/>
        </w:rPr>
      </w:pPr>
      <w:r w:rsidRPr="00673603">
        <w:rPr>
          <w:color w:val="000000"/>
          <w:sz w:val="28"/>
          <w:szCs w:val="28"/>
        </w:rPr>
        <w:t>Головний бухгалтер                                                                     О.Басок</w:t>
      </w:r>
    </w:p>
    <w:p w:rsidR="00430A4C" w:rsidRDefault="00430A4C" w:rsidP="00430A4C">
      <w:pPr>
        <w:pStyle w:val="a4"/>
        <w:jc w:val="both"/>
        <w:rPr>
          <w:color w:val="000000"/>
          <w:sz w:val="28"/>
          <w:szCs w:val="28"/>
        </w:rPr>
      </w:pPr>
      <w:r w:rsidRPr="00C27F7D">
        <w:rPr>
          <w:color w:val="000000"/>
          <w:sz w:val="28"/>
          <w:szCs w:val="28"/>
        </w:rPr>
        <w:t>М. П. </w:t>
      </w:r>
    </w:p>
    <w:p w:rsidR="00190F12" w:rsidRDefault="00190F12" w:rsidP="00190F12">
      <w:pPr>
        <w:pStyle w:val="a4"/>
        <w:jc w:val="both"/>
        <w:rPr>
          <w:color w:val="000000"/>
          <w:sz w:val="28"/>
          <w:szCs w:val="28"/>
        </w:rPr>
      </w:pPr>
    </w:p>
    <w:p w:rsidR="00190F12" w:rsidRDefault="00190F12" w:rsidP="00190F12">
      <w:pPr>
        <w:shd w:val="clear" w:color="auto" w:fill="FFFFFF"/>
        <w:spacing w:after="0" w:line="293" w:lineRule="atLeast"/>
        <w:jc w:val="center"/>
        <w:rPr>
          <w:rFonts w:ascii="Times New Roman" w:hAnsi="Times New Roman" w:cs="Times New Roman"/>
          <w:color w:val="333333"/>
          <w:sz w:val="28"/>
          <w:szCs w:val="28"/>
          <w:lang w:eastAsia="uk-UA"/>
        </w:rPr>
      </w:pPr>
      <w:r>
        <w:rPr>
          <w:rFonts w:ascii="Times New Roman" w:hAnsi="Times New Roman" w:cs="Times New Roman"/>
          <w:color w:val="333333"/>
          <w:sz w:val="28"/>
          <w:szCs w:val="28"/>
          <w:lang w:eastAsia="uk-UA"/>
        </w:rPr>
        <w:t> </w:t>
      </w:r>
    </w:p>
    <w:p w:rsidR="00190F12" w:rsidRDefault="00190F12" w:rsidP="00190F12">
      <w:pPr>
        <w:shd w:val="clear" w:color="auto" w:fill="FFFFFF"/>
        <w:spacing w:after="0" w:line="293" w:lineRule="atLeast"/>
        <w:jc w:val="center"/>
        <w:rPr>
          <w:rFonts w:ascii="Times New Roman" w:hAnsi="Times New Roman" w:cs="Times New Roman"/>
          <w:color w:val="333333"/>
          <w:sz w:val="28"/>
          <w:szCs w:val="28"/>
          <w:lang w:eastAsia="uk-UA"/>
        </w:rPr>
      </w:pPr>
      <w:r>
        <w:rPr>
          <w:rFonts w:ascii="Times New Roman" w:hAnsi="Times New Roman" w:cs="Times New Roman"/>
          <w:color w:val="333333"/>
          <w:sz w:val="28"/>
          <w:szCs w:val="28"/>
          <w:lang w:eastAsia="uk-UA"/>
        </w:rPr>
        <w:t> </w:t>
      </w:r>
    </w:p>
    <w:p w:rsidR="00190F12" w:rsidRDefault="00190F12" w:rsidP="00190F12">
      <w:pPr>
        <w:shd w:val="clear" w:color="auto" w:fill="FFFFFF"/>
        <w:spacing w:after="0" w:line="293" w:lineRule="atLeast"/>
        <w:jc w:val="center"/>
        <w:rPr>
          <w:rFonts w:ascii="Times New Roman" w:hAnsi="Times New Roman" w:cs="Times New Roman"/>
          <w:color w:val="333333"/>
          <w:sz w:val="28"/>
          <w:szCs w:val="28"/>
          <w:lang w:eastAsia="uk-UA"/>
        </w:rPr>
      </w:pPr>
      <w:r>
        <w:rPr>
          <w:rFonts w:ascii="Times New Roman" w:hAnsi="Times New Roman" w:cs="Times New Roman"/>
          <w:color w:val="333333"/>
          <w:sz w:val="28"/>
          <w:szCs w:val="28"/>
          <w:lang w:eastAsia="uk-UA"/>
        </w:rPr>
        <w:t> </w:t>
      </w:r>
    </w:p>
    <w:p w:rsidR="00190F12" w:rsidRDefault="00190F12" w:rsidP="00190F12">
      <w:pPr>
        <w:shd w:val="clear" w:color="auto" w:fill="FFFFFF"/>
        <w:spacing w:after="0" w:line="293" w:lineRule="atLeast"/>
        <w:jc w:val="center"/>
        <w:rPr>
          <w:rFonts w:ascii="Times New Roman" w:hAnsi="Times New Roman" w:cs="Times New Roman"/>
          <w:color w:val="333333"/>
          <w:sz w:val="28"/>
          <w:szCs w:val="28"/>
          <w:lang w:eastAsia="uk-UA"/>
        </w:rPr>
      </w:pPr>
      <w:r>
        <w:rPr>
          <w:rFonts w:ascii="Times New Roman" w:hAnsi="Times New Roman" w:cs="Times New Roman"/>
          <w:color w:val="333333"/>
          <w:sz w:val="28"/>
          <w:szCs w:val="28"/>
          <w:lang w:eastAsia="uk-UA"/>
        </w:rPr>
        <w:t> </w:t>
      </w:r>
    </w:p>
    <w:p w:rsidR="00190F12" w:rsidRDefault="00190F12" w:rsidP="00190F12">
      <w:pPr>
        <w:shd w:val="clear" w:color="auto" w:fill="FFFFFF"/>
        <w:spacing w:after="0" w:line="293" w:lineRule="atLeast"/>
        <w:jc w:val="center"/>
        <w:rPr>
          <w:rFonts w:ascii="Times New Roman" w:hAnsi="Times New Roman" w:cs="Times New Roman"/>
          <w:color w:val="333333"/>
          <w:sz w:val="28"/>
          <w:szCs w:val="28"/>
          <w:lang w:eastAsia="uk-UA"/>
        </w:rPr>
      </w:pPr>
      <w:r>
        <w:rPr>
          <w:rFonts w:ascii="Times New Roman" w:hAnsi="Times New Roman" w:cs="Times New Roman"/>
          <w:color w:val="333333"/>
          <w:sz w:val="28"/>
          <w:szCs w:val="28"/>
          <w:lang w:eastAsia="uk-UA"/>
        </w:rPr>
        <w:t> </w:t>
      </w:r>
    </w:p>
    <w:p w:rsidR="00190F12" w:rsidRDefault="00190F12" w:rsidP="00190F12">
      <w:pPr>
        <w:spacing w:after="0" w:line="240" w:lineRule="auto"/>
        <w:ind w:left="5103"/>
        <w:jc w:val="center"/>
        <w:rPr>
          <w:rFonts w:ascii="Times New Roman" w:hAnsi="Times New Roman" w:cs="Times New Roman"/>
          <w:sz w:val="24"/>
          <w:szCs w:val="24"/>
        </w:rPr>
      </w:pPr>
    </w:p>
    <w:p w:rsidR="00190F12" w:rsidRDefault="00190F12" w:rsidP="00190F12">
      <w:pPr>
        <w:spacing w:after="0" w:line="240" w:lineRule="auto"/>
        <w:ind w:left="5103"/>
        <w:jc w:val="center"/>
        <w:rPr>
          <w:rFonts w:ascii="Times New Roman" w:hAnsi="Times New Roman" w:cs="Times New Roman"/>
          <w:sz w:val="24"/>
          <w:szCs w:val="24"/>
        </w:rPr>
      </w:pPr>
    </w:p>
    <w:p w:rsidR="00190F12" w:rsidRDefault="00190F12" w:rsidP="00190F12">
      <w:pPr>
        <w:spacing w:after="0" w:line="240" w:lineRule="auto"/>
        <w:ind w:left="5103"/>
        <w:jc w:val="center"/>
        <w:rPr>
          <w:rFonts w:ascii="Times New Roman" w:hAnsi="Times New Roman" w:cs="Times New Roman"/>
          <w:sz w:val="24"/>
          <w:szCs w:val="24"/>
        </w:rPr>
      </w:pPr>
    </w:p>
    <w:p w:rsidR="00190F12" w:rsidRDefault="00190F12" w:rsidP="00190F12">
      <w:pPr>
        <w:spacing w:after="0" w:line="240" w:lineRule="auto"/>
        <w:ind w:left="5103"/>
        <w:jc w:val="center"/>
        <w:rPr>
          <w:rFonts w:ascii="Times New Roman" w:hAnsi="Times New Roman" w:cs="Times New Roman"/>
          <w:sz w:val="24"/>
          <w:szCs w:val="24"/>
        </w:rPr>
      </w:pPr>
    </w:p>
    <w:p w:rsidR="00190F12" w:rsidRDefault="00190F12" w:rsidP="00190F12">
      <w:pPr>
        <w:spacing w:after="0" w:line="240" w:lineRule="auto"/>
        <w:ind w:left="5103"/>
        <w:jc w:val="center"/>
        <w:rPr>
          <w:rFonts w:ascii="Times New Roman" w:hAnsi="Times New Roman" w:cs="Times New Roman"/>
          <w:sz w:val="24"/>
          <w:szCs w:val="24"/>
        </w:rPr>
      </w:pPr>
    </w:p>
    <w:p w:rsidR="00190F12" w:rsidRDefault="00190F12" w:rsidP="00190F12">
      <w:pPr>
        <w:spacing w:after="0" w:line="240" w:lineRule="auto"/>
        <w:ind w:left="5103"/>
        <w:jc w:val="center"/>
        <w:rPr>
          <w:rFonts w:ascii="Times New Roman" w:hAnsi="Times New Roman" w:cs="Times New Roman"/>
          <w:sz w:val="24"/>
          <w:szCs w:val="24"/>
        </w:rPr>
      </w:pPr>
    </w:p>
    <w:p w:rsidR="00DD00A2" w:rsidRDefault="00DD00A2" w:rsidP="00190F12">
      <w:pPr>
        <w:spacing w:after="0" w:line="240" w:lineRule="auto"/>
        <w:ind w:left="5103"/>
        <w:jc w:val="center"/>
        <w:rPr>
          <w:rFonts w:ascii="Times New Roman" w:hAnsi="Times New Roman" w:cs="Times New Roman"/>
          <w:sz w:val="24"/>
          <w:szCs w:val="24"/>
        </w:rPr>
      </w:pPr>
    </w:p>
    <w:p w:rsidR="00DD00A2" w:rsidRDefault="00DD00A2" w:rsidP="00190F12">
      <w:pPr>
        <w:spacing w:after="0" w:line="240" w:lineRule="auto"/>
        <w:ind w:left="5103"/>
        <w:jc w:val="center"/>
        <w:rPr>
          <w:rFonts w:ascii="Times New Roman" w:hAnsi="Times New Roman" w:cs="Times New Roman"/>
          <w:sz w:val="24"/>
          <w:szCs w:val="24"/>
        </w:rPr>
      </w:pPr>
    </w:p>
    <w:p w:rsidR="00DD00A2" w:rsidRDefault="00DD00A2" w:rsidP="00190F12">
      <w:pPr>
        <w:spacing w:after="0" w:line="240" w:lineRule="auto"/>
        <w:ind w:left="5103"/>
        <w:jc w:val="center"/>
        <w:rPr>
          <w:rFonts w:ascii="Times New Roman" w:hAnsi="Times New Roman" w:cs="Times New Roman"/>
          <w:sz w:val="24"/>
          <w:szCs w:val="24"/>
        </w:rPr>
      </w:pPr>
    </w:p>
    <w:p w:rsidR="00130422" w:rsidRDefault="00130422" w:rsidP="00190F12">
      <w:pPr>
        <w:spacing w:after="0" w:line="240" w:lineRule="auto"/>
        <w:ind w:left="5103"/>
        <w:jc w:val="center"/>
        <w:rPr>
          <w:rFonts w:ascii="Times New Roman" w:hAnsi="Times New Roman" w:cs="Times New Roman"/>
          <w:sz w:val="24"/>
          <w:szCs w:val="24"/>
        </w:rPr>
      </w:pPr>
    </w:p>
    <w:p w:rsidR="00130422" w:rsidRDefault="00130422" w:rsidP="00190F12">
      <w:pPr>
        <w:spacing w:after="0" w:line="240" w:lineRule="auto"/>
        <w:ind w:left="5103"/>
        <w:jc w:val="center"/>
        <w:rPr>
          <w:rFonts w:ascii="Times New Roman" w:hAnsi="Times New Roman" w:cs="Times New Roman"/>
          <w:sz w:val="24"/>
          <w:szCs w:val="24"/>
        </w:rPr>
      </w:pPr>
    </w:p>
    <w:p w:rsidR="00130422" w:rsidRDefault="00130422" w:rsidP="00190F12">
      <w:pPr>
        <w:spacing w:after="0" w:line="240" w:lineRule="auto"/>
        <w:ind w:left="5103"/>
        <w:jc w:val="center"/>
        <w:rPr>
          <w:rFonts w:ascii="Times New Roman" w:hAnsi="Times New Roman" w:cs="Times New Roman"/>
          <w:sz w:val="24"/>
          <w:szCs w:val="24"/>
        </w:rPr>
      </w:pPr>
    </w:p>
    <w:p w:rsidR="00130422" w:rsidRDefault="00130422" w:rsidP="00190F12">
      <w:pPr>
        <w:spacing w:after="0" w:line="240" w:lineRule="auto"/>
        <w:ind w:left="5103"/>
        <w:jc w:val="center"/>
        <w:rPr>
          <w:rFonts w:ascii="Times New Roman" w:hAnsi="Times New Roman" w:cs="Times New Roman"/>
          <w:sz w:val="24"/>
          <w:szCs w:val="24"/>
        </w:rPr>
      </w:pPr>
    </w:p>
    <w:p w:rsidR="00130422" w:rsidRDefault="00130422" w:rsidP="00190F12">
      <w:pPr>
        <w:spacing w:after="0" w:line="240" w:lineRule="auto"/>
        <w:ind w:left="5103"/>
        <w:jc w:val="center"/>
        <w:rPr>
          <w:rFonts w:ascii="Times New Roman" w:hAnsi="Times New Roman" w:cs="Times New Roman"/>
          <w:sz w:val="24"/>
          <w:szCs w:val="24"/>
        </w:rPr>
      </w:pPr>
    </w:p>
    <w:p w:rsidR="00130422" w:rsidRDefault="00130422" w:rsidP="00190F12">
      <w:pPr>
        <w:spacing w:after="0" w:line="240" w:lineRule="auto"/>
        <w:ind w:left="5103"/>
        <w:jc w:val="center"/>
        <w:rPr>
          <w:rFonts w:ascii="Times New Roman" w:hAnsi="Times New Roman" w:cs="Times New Roman"/>
          <w:sz w:val="24"/>
          <w:szCs w:val="24"/>
        </w:rPr>
      </w:pPr>
    </w:p>
    <w:p w:rsidR="000C0038" w:rsidRDefault="000C0038" w:rsidP="00190F12">
      <w:pPr>
        <w:spacing w:after="0" w:line="240" w:lineRule="auto"/>
        <w:ind w:left="5103"/>
        <w:jc w:val="center"/>
        <w:rPr>
          <w:rFonts w:ascii="Times New Roman" w:hAnsi="Times New Roman" w:cs="Times New Roman"/>
          <w:sz w:val="24"/>
          <w:szCs w:val="24"/>
        </w:rPr>
      </w:pPr>
    </w:p>
    <w:p w:rsidR="000C0038" w:rsidRDefault="000C0038" w:rsidP="00190F12">
      <w:pPr>
        <w:spacing w:after="0" w:line="240" w:lineRule="auto"/>
        <w:ind w:left="5103"/>
        <w:jc w:val="center"/>
        <w:rPr>
          <w:rFonts w:ascii="Times New Roman" w:hAnsi="Times New Roman" w:cs="Times New Roman"/>
          <w:sz w:val="24"/>
          <w:szCs w:val="24"/>
        </w:rPr>
      </w:pPr>
    </w:p>
    <w:p w:rsidR="00317096" w:rsidRDefault="00317096" w:rsidP="00190F12">
      <w:pPr>
        <w:spacing w:after="0" w:line="240" w:lineRule="auto"/>
        <w:ind w:left="5103"/>
        <w:jc w:val="center"/>
        <w:rPr>
          <w:rFonts w:ascii="Times New Roman" w:hAnsi="Times New Roman" w:cs="Times New Roman"/>
          <w:sz w:val="24"/>
          <w:szCs w:val="24"/>
        </w:rPr>
      </w:pPr>
    </w:p>
    <w:p w:rsidR="000C0038" w:rsidRDefault="000C0038" w:rsidP="00190F12">
      <w:pPr>
        <w:spacing w:after="0" w:line="240" w:lineRule="auto"/>
        <w:ind w:left="5103"/>
        <w:jc w:val="center"/>
        <w:rPr>
          <w:rFonts w:ascii="Times New Roman" w:hAnsi="Times New Roman" w:cs="Times New Roman"/>
          <w:sz w:val="24"/>
          <w:szCs w:val="24"/>
        </w:rPr>
      </w:pPr>
    </w:p>
    <w:p w:rsidR="000C0038" w:rsidRDefault="000C0038" w:rsidP="00190F12">
      <w:pPr>
        <w:spacing w:after="0" w:line="240" w:lineRule="auto"/>
        <w:ind w:left="5103"/>
        <w:jc w:val="center"/>
        <w:rPr>
          <w:rFonts w:ascii="Times New Roman" w:hAnsi="Times New Roman" w:cs="Times New Roman"/>
          <w:sz w:val="24"/>
          <w:szCs w:val="24"/>
        </w:rPr>
      </w:pPr>
    </w:p>
    <w:p w:rsidR="000C0038" w:rsidRDefault="000C0038" w:rsidP="00190F12">
      <w:pPr>
        <w:spacing w:after="0" w:line="240" w:lineRule="auto"/>
        <w:ind w:left="5103"/>
        <w:jc w:val="center"/>
        <w:rPr>
          <w:rFonts w:ascii="Times New Roman" w:hAnsi="Times New Roman" w:cs="Times New Roman"/>
          <w:sz w:val="24"/>
          <w:szCs w:val="24"/>
        </w:rPr>
      </w:pPr>
    </w:p>
    <w:p w:rsidR="00DD00A2" w:rsidRDefault="00DD00A2" w:rsidP="00190F12">
      <w:pPr>
        <w:spacing w:after="0" w:line="240" w:lineRule="auto"/>
        <w:ind w:left="5103"/>
        <w:jc w:val="center"/>
        <w:rPr>
          <w:rFonts w:ascii="Times New Roman" w:hAnsi="Times New Roman" w:cs="Times New Roman"/>
          <w:sz w:val="24"/>
          <w:szCs w:val="24"/>
        </w:rPr>
      </w:pPr>
    </w:p>
    <w:p w:rsidR="00063D75" w:rsidRDefault="00063D75" w:rsidP="00ED4DE6">
      <w:pPr>
        <w:spacing w:after="0" w:line="240" w:lineRule="auto"/>
        <w:ind w:left="5670"/>
        <w:jc w:val="center"/>
        <w:rPr>
          <w:rFonts w:ascii="Times New Roman" w:hAnsi="Times New Roman" w:cs="Times New Roman"/>
          <w:sz w:val="24"/>
          <w:szCs w:val="24"/>
        </w:rPr>
      </w:pPr>
      <w:bookmarkStart w:id="0" w:name="_GoBack"/>
      <w:bookmarkEnd w:id="0"/>
    </w:p>
    <w:p w:rsidR="00317096" w:rsidRDefault="00317096" w:rsidP="00ED4DE6">
      <w:pPr>
        <w:spacing w:after="0" w:line="240" w:lineRule="auto"/>
        <w:ind w:left="5670"/>
        <w:jc w:val="center"/>
        <w:rPr>
          <w:rFonts w:ascii="Times New Roman" w:hAnsi="Times New Roman" w:cs="Times New Roman"/>
          <w:sz w:val="24"/>
          <w:szCs w:val="24"/>
        </w:rPr>
      </w:pPr>
    </w:p>
    <w:p w:rsidR="00ED4DE6" w:rsidRDefault="00ED4DE6" w:rsidP="00ED4DE6">
      <w:pPr>
        <w:spacing w:after="0" w:line="240" w:lineRule="auto"/>
        <w:ind w:left="5670"/>
        <w:jc w:val="center"/>
        <w:rPr>
          <w:rFonts w:ascii="Times New Roman" w:hAnsi="Times New Roman" w:cs="Times New Roman"/>
          <w:sz w:val="24"/>
          <w:szCs w:val="24"/>
        </w:rPr>
      </w:pPr>
      <w:r>
        <w:rPr>
          <w:rFonts w:ascii="Times New Roman" w:hAnsi="Times New Roman" w:cs="Times New Roman"/>
          <w:sz w:val="24"/>
          <w:szCs w:val="24"/>
        </w:rPr>
        <w:t>ЗАТВЕРДЖЕНО</w:t>
      </w:r>
    </w:p>
    <w:p w:rsidR="00ED4DE6" w:rsidRDefault="00ED4DE6" w:rsidP="00ED4DE6">
      <w:pPr>
        <w:spacing w:after="0" w:line="240" w:lineRule="auto"/>
        <w:ind w:left="5670"/>
        <w:jc w:val="center"/>
        <w:rPr>
          <w:rFonts w:ascii="Times New Roman" w:hAnsi="Times New Roman" w:cs="Times New Roman"/>
          <w:sz w:val="28"/>
          <w:szCs w:val="28"/>
        </w:rPr>
      </w:pPr>
      <w:r>
        <w:rPr>
          <w:rFonts w:ascii="Times New Roman" w:hAnsi="Times New Roman" w:cs="Times New Roman"/>
          <w:sz w:val="28"/>
          <w:szCs w:val="28"/>
        </w:rPr>
        <w:t>рішення районної ради</w:t>
      </w:r>
    </w:p>
    <w:p w:rsidR="00ED4DE6" w:rsidRDefault="00130422" w:rsidP="00ED4DE6">
      <w:pPr>
        <w:spacing w:after="0" w:line="240" w:lineRule="auto"/>
        <w:ind w:left="5670" w:right="-1"/>
        <w:jc w:val="center"/>
        <w:outlineLvl w:val="0"/>
        <w:rPr>
          <w:rFonts w:ascii="Times New Roman" w:hAnsi="Times New Roman" w:cs="Times New Roman"/>
          <w:sz w:val="28"/>
          <w:szCs w:val="28"/>
        </w:rPr>
      </w:pPr>
      <w:r>
        <w:rPr>
          <w:rFonts w:ascii="Times New Roman" w:hAnsi="Times New Roman" w:cs="Times New Roman"/>
          <w:sz w:val="28"/>
          <w:szCs w:val="28"/>
        </w:rPr>
        <w:t>___________</w:t>
      </w:r>
      <w:r w:rsidR="00ED4DE6">
        <w:rPr>
          <w:rFonts w:ascii="Times New Roman" w:hAnsi="Times New Roman" w:cs="Times New Roman"/>
          <w:sz w:val="28"/>
          <w:szCs w:val="28"/>
        </w:rPr>
        <w:t xml:space="preserve">№  </w:t>
      </w:r>
      <w:r w:rsidR="001E5847">
        <w:rPr>
          <w:rFonts w:ascii="Times New Roman" w:hAnsi="Times New Roman" w:cs="Times New Roman"/>
          <w:sz w:val="28"/>
          <w:szCs w:val="28"/>
          <w:u w:val="single"/>
        </w:rPr>
        <w:t>________</w:t>
      </w:r>
    </w:p>
    <w:p w:rsidR="001E5847" w:rsidRPr="001E5847" w:rsidRDefault="001E5847" w:rsidP="001E5847">
      <w:pPr>
        <w:spacing w:after="0" w:line="240" w:lineRule="auto"/>
        <w:jc w:val="center"/>
        <w:rPr>
          <w:rFonts w:ascii="Times New Roman" w:hAnsi="Times New Roman" w:cs="Times New Roman"/>
          <w:sz w:val="28"/>
          <w:szCs w:val="28"/>
        </w:rPr>
      </w:pPr>
    </w:p>
    <w:p w:rsidR="001E5847" w:rsidRDefault="001E5847" w:rsidP="001E5847">
      <w:pPr>
        <w:spacing w:after="0" w:line="240" w:lineRule="auto"/>
        <w:jc w:val="center"/>
        <w:rPr>
          <w:rFonts w:ascii="Times New Roman" w:hAnsi="Times New Roman" w:cs="Times New Roman"/>
          <w:sz w:val="28"/>
          <w:szCs w:val="28"/>
        </w:rPr>
      </w:pPr>
    </w:p>
    <w:p w:rsidR="001E5847" w:rsidRPr="001E5847" w:rsidRDefault="001E5847" w:rsidP="001E5847">
      <w:pPr>
        <w:spacing w:after="0" w:line="240" w:lineRule="auto"/>
        <w:jc w:val="center"/>
        <w:rPr>
          <w:rFonts w:ascii="Times New Roman" w:hAnsi="Times New Roman" w:cs="Times New Roman"/>
          <w:sz w:val="28"/>
          <w:szCs w:val="28"/>
        </w:rPr>
      </w:pPr>
      <w:r w:rsidRPr="001E5847">
        <w:rPr>
          <w:rFonts w:ascii="Times New Roman" w:hAnsi="Times New Roman" w:cs="Times New Roman"/>
          <w:sz w:val="28"/>
          <w:szCs w:val="28"/>
        </w:rPr>
        <w:t xml:space="preserve">ПОЛОЖЕННЯ </w:t>
      </w:r>
    </w:p>
    <w:p w:rsidR="001E5847" w:rsidRPr="001E5847" w:rsidRDefault="001E5847" w:rsidP="001E5847">
      <w:pPr>
        <w:spacing w:after="0" w:line="240" w:lineRule="auto"/>
        <w:jc w:val="center"/>
        <w:rPr>
          <w:rFonts w:ascii="Times New Roman" w:hAnsi="Times New Roman" w:cs="Times New Roman"/>
          <w:sz w:val="28"/>
          <w:szCs w:val="28"/>
        </w:rPr>
      </w:pPr>
      <w:r w:rsidRPr="001E5847">
        <w:rPr>
          <w:rFonts w:ascii="Times New Roman" w:hAnsi="Times New Roman" w:cs="Times New Roman"/>
          <w:sz w:val="28"/>
          <w:szCs w:val="28"/>
        </w:rPr>
        <w:t>про преміювання працівників</w:t>
      </w:r>
    </w:p>
    <w:p w:rsidR="001E5847" w:rsidRPr="001E5847" w:rsidRDefault="001E5847" w:rsidP="001E5847">
      <w:pPr>
        <w:spacing w:after="0" w:line="240" w:lineRule="auto"/>
        <w:jc w:val="center"/>
        <w:rPr>
          <w:rFonts w:ascii="Times New Roman" w:hAnsi="Times New Roman" w:cs="Times New Roman"/>
          <w:sz w:val="28"/>
          <w:szCs w:val="28"/>
        </w:rPr>
      </w:pPr>
      <w:r w:rsidRPr="001E5847">
        <w:rPr>
          <w:rFonts w:ascii="Times New Roman" w:hAnsi="Times New Roman" w:cs="Times New Roman"/>
          <w:sz w:val="28"/>
          <w:szCs w:val="28"/>
        </w:rPr>
        <w:t xml:space="preserve"> виконавчого апарату </w:t>
      </w:r>
      <w:proofErr w:type="spellStart"/>
      <w:r w:rsidRPr="001E5847">
        <w:rPr>
          <w:rFonts w:ascii="Times New Roman" w:hAnsi="Times New Roman" w:cs="Times New Roman"/>
          <w:sz w:val="28"/>
          <w:szCs w:val="28"/>
        </w:rPr>
        <w:t>Тальнівської</w:t>
      </w:r>
      <w:proofErr w:type="spellEnd"/>
      <w:r w:rsidRPr="001E5847">
        <w:rPr>
          <w:rFonts w:ascii="Times New Roman" w:hAnsi="Times New Roman" w:cs="Times New Roman"/>
          <w:sz w:val="28"/>
          <w:szCs w:val="28"/>
        </w:rPr>
        <w:t xml:space="preserve"> районної  ради</w:t>
      </w:r>
    </w:p>
    <w:p w:rsidR="001E5847" w:rsidRPr="001E5847" w:rsidRDefault="001E5847" w:rsidP="001E5847">
      <w:pPr>
        <w:pStyle w:val="ab"/>
        <w:spacing w:before="0" w:after="0"/>
        <w:ind w:firstLine="709"/>
        <w:jc w:val="both"/>
        <w:rPr>
          <w:rFonts w:eastAsia="Calibri" w:cs="Times New Roman"/>
          <w:sz w:val="28"/>
        </w:rPr>
      </w:pPr>
    </w:p>
    <w:p w:rsidR="001E5847" w:rsidRPr="001E5847" w:rsidRDefault="001E5847" w:rsidP="001E5847">
      <w:pPr>
        <w:pStyle w:val="ab"/>
        <w:spacing w:before="0" w:after="0"/>
        <w:ind w:firstLine="851"/>
        <w:jc w:val="both"/>
        <w:rPr>
          <w:rFonts w:cs="Times New Roman"/>
          <w:sz w:val="28"/>
        </w:rPr>
      </w:pPr>
      <w:r w:rsidRPr="001E5847">
        <w:rPr>
          <w:rFonts w:cs="Times New Roman"/>
          <w:sz w:val="28"/>
        </w:rPr>
        <w:t xml:space="preserve">Це  Положення розроблене відповідно до законів України «Про місцеве самоврядування в Україні», «Про службу в органах місцевого самоврядування», постанови Кабінету Міністрів України від 09 березня 2006 року № 268 «Про упорядкування структури та умов оплати праці працівників апарату органів виконавчої влади, органів прокуратури, судів та інших органів» із змінами, наказу Міністерства праці України від 02 жовтня 1996 року № 77 «Про умови оплати праці робітників, зайнятих обслуговуванням органів виконавчої влади, місцевого самоврядування та їх виконавчих органів, органів прокуратури, судів та інших органів» із змінами  і передбачає порядок матеріального стимулювання працівників виконавчого апарату </w:t>
      </w:r>
      <w:proofErr w:type="spellStart"/>
      <w:r w:rsidRPr="001E5847">
        <w:rPr>
          <w:rFonts w:cs="Times New Roman"/>
          <w:sz w:val="28"/>
        </w:rPr>
        <w:t>Тальнівської</w:t>
      </w:r>
      <w:proofErr w:type="spellEnd"/>
      <w:r w:rsidRPr="001E5847">
        <w:rPr>
          <w:rFonts w:cs="Times New Roman"/>
          <w:sz w:val="28"/>
        </w:rPr>
        <w:t xml:space="preserve"> районної ради  за сумлінне виконання покладених на них обов’язків, поліпшення якості роботи, виконавської дисципліни, проявлену творчу активність та ініціативу, спрямованих на створення у колективі високої відповідальності, підвищення результативності роботи районної ради за рахунок належної організації праці.</w:t>
      </w:r>
    </w:p>
    <w:p w:rsidR="001E5847" w:rsidRPr="001E5847" w:rsidRDefault="001E5847" w:rsidP="001E5847">
      <w:pPr>
        <w:spacing w:after="0" w:line="240" w:lineRule="auto"/>
        <w:ind w:firstLine="709"/>
        <w:jc w:val="both"/>
        <w:rPr>
          <w:rFonts w:ascii="Times New Roman" w:hAnsi="Times New Roman" w:cs="Times New Roman"/>
          <w:sz w:val="28"/>
          <w:szCs w:val="28"/>
        </w:rPr>
      </w:pPr>
    </w:p>
    <w:p w:rsidR="001E5847" w:rsidRPr="001E5847" w:rsidRDefault="001E5847" w:rsidP="001E5847">
      <w:pPr>
        <w:numPr>
          <w:ilvl w:val="0"/>
          <w:numId w:val="4"/>
        </w:numPr>
        <w:suppressAutoHyphens/>
        <w:spacing w:after="0" w:line="240" w:lineRule="auto"/>
        <w:ind w:left="0" w:firstLine="0"/>
        <w:jc w:val="center"/>
        <w:rPr>
          <w:rFonts w:ascii="Times New Roman" w:hAnsi="Times New Roman" w:cs="Times New Roman"/>
          <w:b/>
          <w:sz w:val="28"/>
          <w:szCs w:val="28"/>
        </w:rPr>
      </w:pPr>
      <w:r w:rsidRPr="001E5847">
        <w:rPr>
          <w:rFonts w:ascii="Times New Roman" w:hAnsi="Times New Roman" w:cs="Times New Roman"/>
          <w:b/>
          <w:sz w:val="28"/>
          <w:szCs w:val="28"/>
        </w:rPr>
        <w:t>Загальні  положення</w:t>
      </w:r>
    </w:p>
    <w:p w:rsidR="001E5847" w:rsidRPr="001E5847" w:rsidRDefault="001E5847" w:rsidP="001E5847">
      <w:pPr>
        <w:pStyle w:val="210"/>
        <w:spacing w:after="0" w:line="240" w:lineRule="auto"/>
        <w:ind w:firstLine="709"/>
        <w:jc w:val="both"/>
        <w:rPr>
          <w:sz w:val="28"/>
          <w:szCs w:val="28"/>
        </w:rPr>
      </w:pPr>
      <w:r w:rsidRPr="001E5847">
        <w:rPr>
          <w:sz w:val="28"/>
          <w:szCs w:val="28"/>
        </w:rPr>
        <w:t>1.1. Дія цього Положення поширюється на всіх працівників виконавчого апарату районної ради.</w:t>
      </w:r>
    </w:p>
    <w:p w:rsidR="001E5847" w:rsidRPr="001E5847" w:rsidRDefault="001E5847" w:rsidP="001E5847">
      <w:pPr>
        <w:pStyle w:val="210"/>
        <w:spacing w:after="0" w:line="240" w:lineRule="auto"/>
        <w:ind w:firstLine="709"/>
        <w:jc w:val="both"/>
        <w:rPr>
          <w:sz w:val="28"/>
          <w:szCs w:val="28"/>
        </w:rPr>
      </w:pPr>
      <w:r w:rsidRPr="001E5847">
        <w:rPr>
          <w:sz w:val="28"/>
          <w:szCs w:val="28"/>
        </w:rPr>
        <w:t>1.2.</w:t>
      </w:r>
      <w:r w:rsidR="00317096">
        <w:rPr>
          <w:sz w:val="28"/>
          <w:szCs w:val="28"/>
        </w:rPr>
        <w:t xml:space="preserve"> </w:t>
      </w:r>
      <w:r w:rsidRPr="001E5847">
        <w:rPr>
          <w:sz w:val="28"/>
          <w:szCs w:val="28"/>
        </w:rPr>
        <w:t xml:space="preserve">Преміювання  працівників виконавчого апарату </w:t>
      </w:r>
      <w:proofErr w:type="spellStart"/>
      <w:r w:rsidRPr="001E5847">
        <w:rPr>
          <w:sz w:val="28"/>
          <w:szCs w:val="28"/>
        </w:rPr>
        <w:t>Тальнівської</w:t>
      </w:r>
      <w:proofErr w:type="spellEnd"/>
      <w:r w:rsidRPr="001E5847">
        <w:rPr>
          <w:sz w:val="28"/>
          <w:szCs w:val="28"/>
        </w:rPr>
        <w:t xml:space="preserve"> районної ради здійснюється відповідно до їх особистого вкладу в загальні результати роботи за підсумками кожного місяця в межах фонду преміювання. </w:t>
      </w:r>
    </w:p>
    <w:p w:rsidR="001E5847" w:rsidRPr="001E5847" w:rsidRDefault="001E5847" w:rsidP="001E5847">
      <w:pPr>
        <w:pStyle w:val="210"/>
        <w:spacing w:after="0" w:line="240" w:lineRule="auto"/>
        <w:ind w:firstLine="709"/>
        <w:jc w:val="both"/>
        <w:rPr>
          <w:sz w:val="28"/>
          <w:szCs w:val="28"/>
        </w:rPr>
      </w:pPr>
      <w:r w:rsidRPr="001E5847">
        <w:rPr>
          <w:sz w:val="28"/>
          <w:szCs w:val="28"/>
        </w:rPr>
        <w:t>1.</w:t>
      </w:r>
      <w:r w:rsidR="00317096">
        <w:rPr>
          <w:sz w:val="28"/>
          <w:szCs w:val="28"/>
        </w:rPr>
        <w:t>3</w:t>
      </w:r>
      <w:r w:rsidRPr="001E5847">
        <w:rPr>
          <w:sz w:val="28"/>
          <w:szCs w:val="28"/>
        </w:rPr>
        <w:t>.</w:t>
      </w:r>
      <w:r w:rsidR="00317096">
        <w:rPr>
          <w:sz w:val="28"/>
          <w:szCs w:val="28"/>
        </w:rPr>
        <w:t xml:space="preserve"> </w:t>
      </w:r>
      <w:r w:rsidRPr="001E5847">
        <w:rPr>
          <w:sz w:val="28"/>
          <w:szCs w:val="28"/>
        </w:rPr>
        <w:t>Преміювання голови районної ради та заступника голови районної ради здійснюється відповідно до рішення районної ради, в межах затвердженого радою фонду преміювання та економії фонду оплати праці.</w:t>
      </w:r>
    </w:p>
    <w:p w:rsidR="001E5847" w:rsidRPr="001E5847" w:rsidRDefault="001E5847" w:rsidP="001E5847">
      <w:pPr>
        <w:pStyle w:val="210"/>
        <w:spacing w:after="0" w:line="240" w:lineRule="auto"/>
        <w:ind w:firstLine="709"/>
        <w:jc w:val="both"/>
        <w:rPr>
          <w:sz w:val="28"/>
          <w:szCs w:val="28"/>
        </w:rPr>
      </w:pPr>
    </w:p>
    <w:p w:rsidR="001E5847" w:rsidRPr="001E5847" w:rsidRDefault="001E5847" w:rsidP="001E5847">
      <w:pPr>
        <w:numPr>
          <w:ilvl w:val="0"/>
          <w:numId w:val="4"/>
        </w:numPr>
        <w:suppressAutoHyphens/>
        <w:spacing w:after="0" w:line="240" w:lineRule="auto"/>
        <w:ind w:left="0" w:firstLine="0"/>
        <w:jc w:val="center"/>
        <w:rPr>
          <w:rFonts w:ascii="Times New Roman" w:hAnsi="Times New Roman" w:cs="Times New Roman"/>
          <w:b/>
          <w:sz w:val="28"/>
          <w:szCs w:val="28"/>
        </w:rPr>
      </w:pPr>
      <w:r w:rsidRPr="001E5847">
        <w:rPr>
          <w:rFonts w:ascii="Times New Roman" w:hAnsi="Times New Roman" w:cs="Times New Roman"/>
          <w:b/>
          <w:sz w:val="28"/>
          <w:szCs w:val="28"/>
        </w:rPr>
        <w:t>Джерела фонду преміювання</w:t>
      </w:r>
    </w:p>
    <w:p w:rsidR="001E5847" w:rsidRPr="001E5847" w:rsidRDefault="001E5847" w:rsidP="001E5847">
      <w:pPr>
        <w:spacing w:after="0" w:line="240" w:lineRule="auto"/>
        <w:ind w:firstLine="709"/>
        <w:jc w:val="both"/>
        <w:rPr>
          <w:rFonts w:ascii="Times New Roman" w:hAnsi="Times New Roman" w:cs="Times New Roman"/>
          <w:sz w:val="28"/>
          <w:szCs w:val="28"/>
        </w:rPr>
      </w:pPr>
      <w:r w:rsidRPr="001E5847">
        <w:rPr>
          <w:rFonts w:ascii="Times New Roman" w:hAnsi="Times New Roman" w:cs="Times New Roman"/>
          <w:sz w:val="28"/>
          <w:szCs w:val="28"/>
        </w:rPr>
        <w:t>2.1. Річний фонд преміювання працівників виконавчого апарату районної ради становить у розмірі не менш як 10 відсотків посадових окладів та економії фонду оплати праці.</w:t>
      </w:r>
    </w:p>
    <w:p w:rsidR="001E5847" w:rsidRPr="001E5847" w:rsidRDefault="001E5847" w:rsidP="001E5847">
      <w:pPr>
        <w:spacing w:after="0" w:line="240" w:lineRule="auto"/>
        <w:ind w:firstLine="709"/>
        <w:jc w:val="both"/>
        <w:rPr>
          <w:rFonts w:ascii="Times New Roman" w:hAnsi="Times New Roman" w:cs="Times New Roman"/>
          <w:sz w:val="28"/>
          <w:szCs w:val="28"/>
        </w:rPr>
      </w:pPr>
      <w:r w:rsidRPr="001E5847">
        <w:rPr>
          <w:rFonts w:ascii="Times New Roman" w:hAnsi="Times New Roman" w:cs="Times New Roman"/>
          <w:sz w:val="28"/>
          <w:szCs w:val="28"/>
        </w:rPr>
        <w:t>2.2.</w:t>
      </w:r>
      <w:r w:rsidR="00317096">
        <w:rPr>
          <w:rFonts w:ascii="Times New Roman" w:hAnsi="Times New Roman" w:cs="Times New Roman"/>
          <w:sz w:val="28"/>
          <w:szCs w:val="28"/>
        </w:rPr>
        <w:t xml:space="preserve"> </w:t>
      </w:r>
      <w:r w:rsidRPr="001E5847">
        <w:rPr>
          <w:rFonts w:ascii="Times New Roman" w:hAnsi="Times New Roman" w:cs="Times New Roman"/>
          <w:sz w:val="28"/>
          <w:szCs w:val="28"/>
        </w:rPr>
        <w:t>Преміювання працівників виконавчого апарату районної ради здійснюється у межах затвердженого фонду преміювання та економії фонду оплати праці.</w:t>
      </w:r>
    </w:p>
    <w:p w:rsidR="001E5847" w:rsidRDefault="001E5847" w:rsidP="001E5847">
      <w:pPr>
        <w:spacing w:after="0" w:line="240" w:lineRule="auto"/>
        <w:ind w:firstLine="709"/>
        <w:jc w:val="both"/>
        <w:rPr>
          <w:rFonts w:ascii="Times New Roman" w:hAnsi="Times New Roman" w:cs="Times New Roman"/>
          <w:sz w:val="28"/>
          <w:szCs w:val="28"/>
        </w:rPr>
      </w:pPr>
      <w:r w:rsidRPr="001E5847">
        <w:rPr>
          <w:rFonts w:ascii="Times New Roman" w:hAnsi="Times New Roman" w:cs="Times New Roman"/>
          <w:sz w:val="28"/>
          <w:szCs w:val="28"/>
        </w:rPr>
        <w:t>2.3.</w:t>
      </w:r>
      <w:r w:rsidR="00317096">
        <w:rPr>
          <w:rFonts w:ascii="Times New Roman" w:hAnsi="Times New Roman" w:cs="Times New Roman"/>
          <w:sz w:val="28"/>
          <w:szCs w:val="28"/>
        </w:rPr>
        <w:t xml:space="preserve"> </w:t>
      </w:r>
      <w:r w:rsidRPr="001E5847">
        <w:rPr>
          <w:rFonts w:ascii="Times New Roman" w:hAnsi="Times New Roman" w:cs="Times New Roman"/>
          <w:sz w:val="28"/>
          <w:szCs w:val="28"/>
        </w:rPr>
        <w:t>Розмір коштів, які спрямовуються на преміювання працівників виконавчого апарату районної ради за результатами роботи за місяць, визначається відповідно до помісячного розподілу асигнувань на цей період з врахуванням забезпечення в першу чергу видатків на виплату посадових окладів, надбавок за ранг, вислугу років, за високі досягнення у праці або за виконання особливо важливої роботи, та економії фонду оплати праці, що утворився з початку року.</w:t>
      </w:r>
    </w:p>
    <w:p w:rsidR="001E5847" w:rsidRPr="001E5847" w:rsidRDefault="001E5847" w:rsidP="001E5847">
      <w:pPr>
        <w:spacing w:after="0" w:line="240" w:lineRule="auto"/>
        <w:ind w:firstLine="709"/>
        <w:jc w:val="both"/>
        <w:rPr>
          <w:rFonts w:ascii="Times New Roman" w:hAnsi="Times New Roman" w:cs="Times New Roman"/>
          <w:sz w:val="28"/>
          <w:szCs w:val="28"/>
        </w:rPr>
      </w:pPr>
    </w:p>
    <w:p w:rsidR="001E5847" w:rsidRPr="001E5847" w:rsidRDefault="001E5847" w:rsidP="001E5847">
      <w:pPr>
        <w:numPr>
          <w:ilvl w:val="0"/>
          <w:numId w:val="4"/>
        </w:numPr>
        <w:suppressAutoHyphens/>
        <w:spacing w:after="0" w:line="240" w:lineRule="auto"/>
        <w:ind w:left="0" w:firstLine="0"/>
        <w:jc w:val="center"/>
        <w:rPr>
          <w:rFonts w:ascii="Times New Roman" w:hAnsi="Times New Roman" w:cs="Times New Roman"/>
          <w:b/>
          <w:sz w:val="28"/>
          <w:szCs w:val="28"/>
        </w:rPr>
      </w:pPr>
      <w:r w:rsidRPr="001E5847">
        <w:rPr>
          <w:rFonts w:ascii="Times New Roman" w:hAnsi="Times New Roman" w:cs="Times New Roman"/>
          <w:b/>
          <w:sz w:val="28"/>
          <w:szCs w:val="28"/>
        </w:rPr>
        <w:t>Показники та підстави преміювання</w:t>
      </w:r>
    </w:p>
    <w:p w:rsidR="001E5847" w:rsidRPr="001E5847" w:rsidRDefault="001E5847" w:rsidP="001E5847">
      <w:pPr>
        <w:spacing w:after="0" w:line="240" w:lineRule="auto"/>
        <w:ind w:firstLine="851"/>
        <w:jc w:val="both"/>
        <w:rPr>
          <w:rFonts w:ascii="Times New Roman" w:hAnsi="Times New Roman" w:cs="Times New Roman"/>
          <w:sz w:val="28"/>
          <w:szCs w:val="28"/>
        </w:rPr>
      </w:pPr>
      <w:r w:rsidRPr="001E5847">
        <w:rPr>
          <w:rFonts w:ascii="Times New Roman" w:hAnsi="Times New Roman" w:cs="Times New Roman"/>
          <w:sz w:val="28"/>
          <w:szCs w:val="28"/>
        </w:rPr>
        <w:t>3.1.</w:t>
      </w:r>
      <w:r w:rsidR="00317096">
        <w:rPr>
          <w:rFonts w:ascii="Times New Roman" w:hAnsi="Times New Roman" w:cs="Times New Roman"/>
          <w:sz w:val="28"/>
          <w:szCs w:val="28"/>
        </w:rPr>
        <w:t xml:space="preserve"> </w:t>
      </w:r>
      <w:r w:rsidRPr="001E5847">
        <w:rPr>
          <w:rFonts w:ascii="Times New Roman" w:hAnsi="Times New Roman" w:cs="Times New Roman"/>
          <w:sz w:val="28"/>
          <w:szCs w:val="28"/>
        </w:rPr>
        <w:t xml:space="preserve">При преміюванні працівників відповідно до їх особистого вкладу в загальні результати роботи за підсумками місяця враховуються такі показники: </w:t>
      </w:r>
    </w:p>
    <w:p w:rsidR="001E5847" w:rsidRPr="001E5847" w:rsidRDefault="001E5847" w:rsidP="001E5847">
      <w:pPr>
        <w:numPr>
          <w:ilvl w:val="0"/>
          <w:numId w:val="3"/>
        </w:numPr>
        <w:suppressAutoHyphens/>
        <w:spacing w:after="0" w:line="240" w:lineRule="auto"/>
        <w:ind w:left="0" w:firstLine="851"/>
        <w:jc w:val="both"/>
        <w:rPr>
          <w:rFonts w:ascii="Times New Roman" w:hAnsi="Times New Roman" w:cs="Times New Roman"/>
          <w:sz w:val="28"/>
          <w:szCs w:val="28"/>
        </w:rPr>
      </w:pPr>
      <w:r w:rsidRPr="001E5847">
        <w:rPr>
          <w:rFonts w:ascii="Times New Roman" w:hAnsi="Times New Roman" w:cs="Times New Roman"/>
          <w:sz w:val="28"/>
          <w:szCs w:val="28"/>
        </w:rPr>
        <w:t>дотримання виконавської та трудової дисципліни;</w:t>
      </w:r>
    </w:p>
    <w:p w:rsidR="001E5847" w:rsidRPr="001E5847" w:rsidRDefault="001E5847" w:rsidP="001E5847">
      <w:pPr>
        <w:numPr>
          <w:ilvl w:val="0"/>
          <w:numId w:val="3"/>
        </w:numPr>
        <w:suppressAutoHyphens/>
        <w:spacing w:after="0" w:line="240" w:lineRule="auto"/>
        <w:ind w:left="0" w:firstLine="851"/>
        <w:jc w:val="both"/>
        <w:rPr>
          <w:rFonts w:ascii="Times New Roman" w:hAnsi="Times New Roman" w:cs="Times New Roman"/>
          <w:sz w:val="28"/>
          <w:szCs w:val="28"/>
        </w:rPr>
      </w:pPr>
      <w:r w:rsidRPr="001E5847">
        <w:rPr>
          <w:rFonts w:ascii="Times New Roman" w:hAnsi="Times New Roman" w:cs="Times New Roman"/>
          <w:sz w:val="28"/>
          <w:szCs w:val="28"/>
        </w:rPr>
        <w:t>виконання плану роботи;</w:t>
      </w:r>
    </w:p>
    <w:p w:rsidR="001E5847" w:rsidRPr="001E5847" w:rsidRDefault="001E5847" w:rsidP="001E5847">
      <w:pPr>
        <w:numPr>
          <w:ilvl w:val="0"/>
          <w:numId w:val="3"/>
        </w:numPr>
        <w:suppressAutoHyphens/>
        <w:spacing w:after="0" w:line="240" w:lineRule="auto"/>
        <w:ind w:left="0" w:firstLine="851"/>
        <w:jc w:val="both"/>
        <w:rPr>
          <w:rFonts w:ascii="Times New Roman" w:hAnsi="Times New Roman" w:cs="Times New Roman"/>
          <w:sz w:val="28"/>
          <w:szCs w:val="28"/>
        </w:rPr>
      </w:pPr>
      <w:r w:rsidRPr="001E5847">
        <w:rPr>
          <w:rFonts w:ascii="Times New Roman" w:hAnsi="Times New Roman" w:cs="Times New Roman"/>
          <w:sz w:val="28"/>
          <w:szCs w:val="28"/>
        </w:rPr>
        <w:t>якісне та своєчасне виконання посадових обов’язків, доручень керівників структурних підрозділів та керівництва районної ради;</w:t>
      </w:r>
    </w:p>
    <w:p w:rsidR="001E5847" w:rsidRPr="001E5847" w:rsidRDefault="001E5847" w:rsidP="001E5847">
      <w:pPr>
        <w:numPr>
          <w:ilvl w:val="0"/>
          <w:numId w:val="3"/>
        </w:numPr>
        <w:suppressAutoHyphens/>
        <w:spacing w:after="0" w:line="240" w:lineRule="auto"/>
        <w:ind w:left="0" w:firstLine="851"/>
        <w:jc w:val="both"/>
        <w:rPr>
          <w:rFonts w:ascii="Times New Roman" w:hAnsi="Times New Roman" w:cs="Times New Roman"/>
          <w:sz w:val="28"/>
          <w:szCs w:val="28"/>
        </w:rPr>
      </w:pPr>
      <w:r w:rsidRPr="001E5847">
        <w:rPr>
          <w:rFonts w:ascii="Times New Roman" w:hAnsi="Times New Roman" w:cs="Times New Roman"/>
          <w:sz w:val="28"/>
          <w:szCs w:val="28"/>
        </w:rPr>
        <w:t>проявлена ініціатива і творчий підхід у роботі;</w:t>
      </w:r>
    </w:p>
    <w:p w:rsidR="001E5847" w:rsidRPr="001E5847" w:rsidRDefault="001E5847" w:rsidP="001E5847">
      <w:pPr>
        <w:numPr>
          <w:ilvl w:val="0"/>
          <w:numId w:val="3"/>
        </w:numPr>
        <w:suppressAutoHyphens/>
        <w:spacing w:after="0" w:line="240" w:lineRule="auto"/>
        <w:ind w:left="0" w:firstLine="851"/>
        <w:jc w:val="both"/>
        <w:rPr>
          <w:rFonts w:ascii="Times New Roman" w:hAnsi="Times New Roman" w:cs="Times New Roman"/>
          <w:sz w:val="28"/>
          <w:szCs w:val="28"/>
        </w:rPr>
      </w:pPr>
      <w:r w:rsidRPr="001E5847">
        <w:rPr>
          <w:rFonts w:ascii="Times New Roman" w:hAnsi="Times New Roman" w:cs="Times New Roman"/>
          <w:sz w:val="28"/>
          <w:szCs w:val="28"/>
        </w:rPr>
        <w:t>постійне самовдосконалення, підвищення професійної кваліфікації.</w:t>
      </w:r>
    </w:p>
    <w:p w:rsidR="001E5847" w:rsidRPr="001E5847" w:rsidRDefault="001E5847" w:rsidP="001E5847">
      <w:pPr>
        <w:numPr>
          <w:ilvl w:val="0"/>
          <w:numId w:val="3"/>
        </w:numPr>
        <w:suppressAutoHyphens/>
        <w:spacing w:after="0" w:line="240" w:lineRule="auto"/>
        <w:ind w:left="0" w:firstLine="851"/>
        <w:jc w:val="both"/>
        <w:rPr>
          <w:rFonts w:ascii="Times New Roman" w:hAnsi="Times New Roman" w:cs="Times New Roman"/>
          <w:sz w:val="28"/>
          <w:szCs w:val="28"/>
        </w:rPr>
      </w:pPr>
      <w:r w:rsidRPr="001E5847">
        <w:rPr>
          <w:rFonts w:ascii="Times New Roman" w:hAnsi="Times New Roman" w:cs="Times New Roman"/>
          <w:sz w:val="28"/>
          <w:szCs w:val="28"/>
        </w:rPr>
        <w:t>додаткове навантаження, в тому числі на громадських засадах, що безпосередньо стосується вкладу в роботу районної ради та розвитку  району;</w:t>
      </w:r>
    </w:p>
    <w:p w:rsidR="001E5847" w:rsidRPr="001E5847" w:rsidRDefault="001E5847" w:rsidP="001E5847">
      <w:pPr>
        <w:pStyle w:val="a9"/>
        <w:numPr>
          <w:ilvl w:val="0"/>
          <w:numId w:val="3"/>
        </w:numPr>
        <w:ind w:left="0" w:firstLine="851"/>
        <w:jc w:val="both"/>
        <w:rPr>
          <w:b w:val="0"/>
          <w:szCs w:val="28"/>
        </w:rPr>
      </w:pPr>
      <w:r w:rsidRPr="001E5847">
        <w:rPr>
          <w:b w:val="0"/>
          <w:szCs w:val="28"/>
        </w:rPr>
        <w:t>стан забезпечення  дорученої ділянки роботи, рівень виконання  повноважень органів місцевого самоврядування;</w:t>
      </w:r>
    </w:p>
    <w:p w:rsidR="001E5847" w:rsidRPr="001E5847" w:rsidRDefault="001E5847" w:rsidP="001E5847">
      <w:pPr>
        <w:numPr>
          <w:ilvl w:val="0"/>
          <w:numId w:val="3"/>
        </w:numPr>
        <w:spacing w:after="0" w:line="240" w:lineRule="auto"/>
        <w:ind w:left="0" w:firstLine="851"/>
        <w:jc w:val="both"/>
        <w:rPr>
          <w:rFonts w:ascii="Times New Roman" w:hAnsi="Times New Roman" w:cs="Times New Roman"/>
          <w:sz w:val="28"/>
          <w:szCs w:val="28"/>
        </w:rPr>
      </w:pPr>
      <w:r w:rsidRPr="001E5847">
        <w:rPr>
          <w:rFonts w:ascii="Times New Roman" w:hAnsi="Times New Roman" w:cs="Times New Roman"/>
          <w:sz w:val="28"/>
          <w:szCs w:val="28"/>
        </w:rPr>
        <w:t>стан організаційної роботи  та ведення діловодства.</w:t>
      </w:r>
    </w:p>
    <w:p w:rsidR="001E5847" w:rsidRPr="001E5847" w:rsidRDefault="001E5847" w:rsidP="001E5847">
      <w:pPr>
        <w:spacing w:after="0" w:line="240" w:lineRule="auto"/>
        <w:ind w:firstLine="851"/>
        <w:jc w:val="both"/>
        <w:rPr>
          <w:rFonts w:ascii="Times New Roman" w:hAnsi="Times New Roman" w:cs="Times New Roman"/>
          <w:sz w:val="28"/>
          <w:szCs w:val="28"/>
        </w:rPr>
      </w:pPr>
      <w:r w:rsidRPr="001E5847">
        <w:rPr>
          <w:rFonts w:ascii="Times New Roman" w:hAnsi="Times New Roman" w:cs="Times New Roman"/>
          <w:sz w:val="28"/>
          <w:szCs w:val="28"/>
        </w:rPr>
        <w:t>3.2. Зменшення відсотку преміювання працівників в поточному місяці або позбавлення їх премії здійснюється у разі:</w:t>
      </w:r>
    </w:p>
    <w:p w:rsidR="001E5847" w:rsidRPr="001E5847" w:rsidRDefault="001E5847" w:rsidP="001E5847">
      <w:pPr>
        <w:numPr>
          <w:ilvl w:val="2"/>
          <w:numId w:val="4"/>
        </w:numPr>
        <w:tabs>
          <w:tab w:val="left" w:pos="1560"/>
        </w:tabs>
        <w:suppressAutoHyphens/>
        <w:spacing w:after="0" w:line="240" w:lineRule="auto"/>
        <w:ind w:left="0" w:firstLine="851"/>
        <w:jc w:val="both"/>
        <w:rPr>
          <w:rFonts w:ascii="Times New Roman" w:hAnsi="Times New Roman" w:cs="Times New Roman"/>
          <w:sz w:val="28"/>
          <w:szCs w:val="28"/>
        </w:rPr>
      </w:pPr>
      <w:r w:rsidRPr="001E5847">
        <w:rPr>
          <w:rFonts w:ascii="Times New Roman" w:hAnsi="Times New Roman" w:cs="Times New Roman"/>
          <w:sz w:val="28"/>
          <w:szCs w:val="28"/>
        </w:rPr>
        <w:t>порушення правил внутрішнього трудового розпорядку –  на 10 %;</w:t>
      </w:r>
    </w:p>
    <w:p w:rsidR="001E5847" w:rsidRPr="001E5847" w:rsidRDefault="001E5847" w:rsidP="001E5847">
      <w:pPr>
        <w:spacing w:after="0" w:line="240" w:lineRule="auto"/>
        <w:ind w:firstLine="851"/>
        <w:jc w:val="both"/>
        <w:rPr>
          <w:rFonts w:ascii="Times New Roman" w:hAnsi="Times New Roman" w:cs="Times New Roman"/>
          <w:sz w:val="28"/>
          <w:szCs w:val="28"/>
        </w:rPr>
      </w:pPr>
      <w:r w:rsidRPr="001E5847">
        <w:rPr>
          <w:rFonts w:ascii="Times New Roman" w:hAnsi="Times New Roman" w:cs="Times New Roman"/>
          <w:sz w:val="28"/>
          <w:szCs w:val="28"/>
        </w:rPr>
        <w:t>3.2.2.</w:t>
      </w:r>
      <w:r w:rsidR="00317096">
        <w:rPr>
          <w:rFonts w:ascii="Times New Roman" w:hAnsi="Times New Roman" w:cs="Times New Roman"/>
          <w:sz w:val="28"/>
          <w:szCs w:val="28"/>
        </w:rPr>
        <w:t xml:space="preserve"> </w:t>
      </w:r>
      <w:r w:rsidRPr="001E5847">
        <w:rPr>
          <w:rFonts w:ascii="Times New Roman" w:hAnsi="Times New Roman" w:cs="Times New Roman"/>
          <w:sz w:val="28"/>
          <w:szCs w:val="28"/>
        </w:rPr>
        <w:t>несвоєчасного або неякісного виконання своїх посадових обов’язків  – за кожний випадок на 10 %;</w:t>
      </w:r>
    </w:p>
    <w:p w:rsidR="001E5847" w:rsidRPr="001E5847" w:rsidRDefault="001E5847" w:rsidP="001E5847">
      <w:pPr>
        <w:spacing w:after="0" w:line="240" w:lineRule="auto"/>
        <w:ind w:firstLine="851"/>
        <w:jc w:val="both"/>
        <w:rPr>
          <w:rFonts w:ascii="Times New Roman" w:hAnsi="Times New Roman" w:cs="Times New Roman"/>
          <w:sz w:val="28"/>
          <w:szCs w:val="28"/>
        </w:rPr>
      </w:pPr>
      <w:r w:rsidRPr="001E5847">
        <w:rPr>
          <w:rFonts w:ascii="Times New Roman" w:hAnsi="Times New Roman" w:cs="Times New Roman"/>
          <w:sz w:val="28"/>
          <w:szCs w:val="28"/>
        </w:rPr>
        <w:t>3.2.3. невчасного чи неякісного виконання розпорядження, доручення керівництва районної ради – на 30 %;</w:t>
      </w:r>
    </w:p>
    <w:p w:rsidR="001E5847" w:rsidRPr="001E5847" w:rsidRDefault="001E5847" w:rsidP="001E5847">
      <w:pPr>
        <w:numPr>
          <w:ilvl w:val="2"/>
          <w:numId w:val="5"/>
        </w:numPr>
        <w:tabs>
          <w:tab w:val="left" w:pos="1560"/>
        </w:tabs>
        <w:suppressAutoHyphens/>
        <w:spacing w:after="0" w:line="240" w:lineRule="auto"/>
        <w:ind w:left="0" w:firstLine="851"/>
        <w:jc w:val="both"/>
        <w:rPr>
          <w:rFonts w:ascii="Times New Roman" w:hAnsi="Times New Roman" w:cs="Times New Roman"/>
          <w:sz w:val="28"/>
          <w:szCs w:val="28"/>
        </w:rPr>
      </w:pPr>
      <w:r w:rsidRPr="001E5847">
        <w:rPr>
          <w:rFonts w:ascii="Times New Roman" w:hAnsi="Times New Roman" w:cs="Times New Roman"/>
          <w:sz w:val="28"/>
          <w:szCs w:val="28"/>
        </w:rPr>
        <w:t>порушення строків розгляду документів – на 10 %;</w:t>
      </w:r>
    </w:p>
    <w:p w:rsidR="001E5847" w:rsidRPr="001E5847" w:rsidRDefault="001E5847" w:rsidP="001E5847">
      <w:pPr>
        <w:numPr>
          <w:ilvl w:val="2"/>
          <w:numId w:val="5"/>
        </w:numPr>
        <w:tabs>
          <w:tab w:val="left" w:pos="1560"/>
        </w:tabs>
        <w:suppressAutoHyphens/>
        <w:spacing w:after="0" w:line="240" w:lineRule="auto"/>
        <w:ind w:left="0" w:firstLine="851"/>
        <w:jc w:val="both"/>
        <w:rPr>
          <w:rFonts w:ascii="Times New Roman" w:hAnsi="Times New Roman" w:cs="Times New Roman"/>
          <w:sz w:val="28"/>
          <w:szCs w:val="28"/>
        </w:rPr>
      </w:pPr>
      <w:r w:rsidRPr="001E5847">
        <w:rPr>
          <w:rFonts w:ascii="Times New Roman" w:hAnsi="Times New Roman" w:cs="Times New Roman"/>
          <w:sz w:val="28"/>
          <w:szCs w:val="28"/>
        </w:rPr>
        <w:t>зайняття в робочий час сторонніми справами – на 50 %;</w:t>
      </w:r>
    </w:p>
    <w:p w:rsidR="001E5847" w:rsidRPr="001E5847" w:rsidRDefault="001E5847" w:rsidP="001E5847">
      <w:pPr>
        <w:numPr>
          <w:ilvl w:val="2"/>
          <w:numId w:val="5"/>
        </w:numPr>
        <w:tabs>
          <w:tab w:val="left" w:pos="1560"/>
        </w:tabs>
        <w:suppressAutoHyphens/>
        <w:spacing w:after="0" w:line="240" w:lineRule="auto"/>
        <w:ind w:left="0" w:firstLine="851"/>
        <w:jc w:val="both"/>
        <w:rPr>
          <w:rFonts w:ascii="Times New Roman" w:hAnsi="Times New Roman" w:cs="Times New Roman"/>
          <w:sz w:val="28"/>
          <w:szCs w:val="28"/>
        </w:rPr>
      </w:pPr>
      <w:r w:rsidRPr="001E5847">
        <w:rPr>
          <w:rFonts w:ascii="Times New Roman" w:hAnsi="Times New Roman" w:cs="Times New Roman"/>
          <w:sz w:val="28"/>
          <w:szCs w:val="28"/>
        </w:rPr>
        <w:t>здійснення прогулу  – на 100 %.</w:t>
      </w:r>
    </w:p>
    <w:p w:rsidR="001E5847" w:rsidRPr="001E5847" w:rsidRDefault="001E5847" w:rsidP="001E5847">
      <w:pPr>
        <w:spacing w:after="0" w:line="240" w:lineRule="auto"/>
        <w:ind w:firstLine="851"/>
        <w:jc w:val="both"/>
        <w:rPr>
          <w:rFonts w:ascii="Times New Roman" w:hAnsi="Times New Roman" w:cs="Times New Roman"/>
          <w:sz w:val="28"/>
          <w:szCs w:val="28"/>
        </w:rPr>
      </w:pPr>
      <w:r w:rsidRPr="001E5847">
        <w:rPr>
          <w:rFonts w:ascii="Times New Roman" w:hAnsi="Times New Roman" w:cs="Times New Roman"/>
          <w:sz w:val="28"/>
          <w:szCs w:val="28"/>
        </w:rPr>
        <w:t xml:space="preserve">3.3.У разі застосування до працівника виконавчого апарату районної ради дисциплінарного стягнення або заходу дисциплінарного впливу, заходи заохочення до </w:t>
      </w:r>
      <w:proofErr w:type="spellStart"/>
      <w:r w:rsidRPr="001E5847">
        <w:rPr>
          <w:rFonts w:ascii="Times New Roman" w:hAnsi="Times New Roman" w:cs="Times New Roman"/>
          <w:sz w:val="28"/>
          <w:szCs w:val="28"/>
        </w:rPr>
        <w:t>працiвника</w:t>
      </w:r>
      <w:proofErr w:type="spellEnd"/>
      <w:r w:rsidRPr="001E5847">
        <w:rPr>
          <w:rFonts w:ascii="Times New Roman" w:hAnsi="Times New Roman" w:cs="Times New Roman"/>
          <w:sz w:val="28"/>
          <w:szCs w:val="28"/>
        </w:rPr>
        <w:t xml:space="preserve"> протягом строку </w:t>
      </w:r>
      <w:proofErr w:type="spellStart"/>
      <w:r w:rsidRPr="001E5847">
        <w:rPr>
          <w:rFonts w:ascii="Times New Roman" w:hAnsi="Times New Roman" w:cs="Times New Roman"/>
          <w:sz w:val="28"/>
          <w:szCs w:val="28"/>
        </w:rPr>
        <w:t>дiї</w:t>
      </w:r>
      <w:proofErr w:type="spellEnd"/>
      <w:r w:rsidRPr="001E5847">
        <w:rPr>
          <w:rFonts w:ascii="Times New Roman" w:hAnsi="Times New Roman" w:cs="Times New Roman"/>
          <w:sz w:val="28"/>
          <w:szCs w:val="28"/>
        </w:rPr>
        <w:t xml:space="preserve"> </w:t>
      </w:r>
      <w:proofErr w:type="spellStart"/>
      <w:r w:rsidRPr="001E5847">
        <w:rPr>
          <w:rFonts w:ascii="Times New Roman" w:hAnsi="Times New Roman" w:cs="Times New Roman"/>
          <w:sz w:val="28"/>
          <w:szCs w:val="28"/>
        </w:rPr>
        <w:t>дисциплiнарного</w:t>
      </w:r>
      <w:proofErr w:type="spellEnd"/>
      <w:r w:rsidRPr="001E5847">
        <w:rPr>
          <w:rFonts w:ascii="Times New Roman" w:hAnsi="Times New Roman" w:cs="Times New Roman"/>
          <w:sz w:val="28"/>
          <w:szCs w:val="28"/>
        </w:rPr>
        <w:t xml:space="preserve"> стягнення не застосовуються. </w:t>
      </w:r>
    </w:p>
    <w:p w:rsidR="001E5847" w:rsidRPr="001E5847" w:rsidRDefault="001E5847" w:rsidP="001E5847">
      <w:pPr>
        <w:pStyle w:val="5"/>
        <w:suppressAutoHyphens/>
        <w:spacing w:before="0" w:line="240" w:lineRule="auto"/>
        <w:jc w:val="center"/>
        <w:rPr>
          <w:rFonts w:ascii="Times New Roman" w:hAnsi="Times New Roman" w:cs="Times New Roman"/>
          <w:color w:val="auto"/>
          <w:sz w:val="28"/>
          <w:szCs w:val="28"/>
        </w:rPr>
      </w:pPr>
    </w:p>
    <w:p w:rsidR="001E5847" w:rsidRPr="001E5847" w:rsidRDefault="001E5847" w:rsidP="001E5847">
      <w:pPr>
        <w:pStyle w:val="5"/>
        <w:suppressAutoHyphens/>
        <w:spacing w:before="0" w:line="240" w:lineRule="auto"/>
        <w:jc w:val="center"/>
        <w:rPr>
          <w:rFonts w:ascii="Times New Roman" w:hAnsi="Times New Roman" w:cs="Times New Roman"/>
          <w:b/>
          <w:color w:val="auto"/>
          <w:sz w:val="28"/>
          <w:szCs w:val="28"/>
        </w:rPr>
      </w:pPr>
      <w:r w:rsidRPr="001E5847">
        <w:rPr>
          <w:rFonts w:ascii="Times New Roman" w:hAnsi="Times New Roman" w:cs="Times New Roman"/>
          <w:b/>
          <w:color w:val="auto"/>
          <w:sz w:val="28"/>
          <w:szCs w:val="28"/>
        </w:rPr>
        <w:t>4.Розмір і порядок преміювання</w:t>
      </w:r>
    </w:p>
    <w:p w:rsidR="001E5847" w:rsidRPr="001E5847" w:rsidRDefault="001E5847" w:rsidP="001E5847">
      <w:pPr>
        <w:shd w:val="clear" w:color="auto" w:fill="FFFFFF"/>
        <w:spacing w:after="0" w:line="240" w:lineRule="auto"/>
        <w:ind w:firstLine="851"/>
        <w:jc w:val="both"/>
        <w:textAlignment w:val="baseline"/>
        <w:rPr>
          <w:rFonts w:ascii="Times New Roman" w:hAnsi="Times New Roman" w:cs="Times New Roman"/>
          <w:sz w:val="28"/>
          <w:szCs w:val="28"/>
        </w:rPr>
      </w:pPr>
      <w:r w:rsidRPr="001E5847">
        <w:rPr>
          <w:rFonts w:ascii="Times New Roman" w:hAnsi="Times New Roman" w:cs="Times New Roman"/>
          <w:sz w:val="28"/>
          <w:szCs w:val="28"/>
        </w:rPr>
        <w:t>4.1.</w:t>
      </w:r>
      <w:r w:rsidR="00317096">
        <w:rPr>
          <w:rFonts w:ascii="Times New Roman" w:hAnsi="Times New Roman" w:cs="Times New Roman"/>
          <w:sz w:val="28"/>
          <w:szCs w:val="28"/>
        </w:rPr>
        <w:t xml:space="preserve"> </w:t>
      </w:r>
      <w:r w:rsidRPr="001E5847">
        <w:rPr>
          <w:rFonts w:ascii="Times New Roman" w:hAnsi="Times New Roman" w:cs="Times New Roman"/>
          <w:sz w:val="28"/>
          <w:szCs w:val="28"/>
        </w:rPr>
        <w:t>Працівникам виконавчого апарату районної ради можуть встановлюватись такі види премій:</w:t>
      </w:r>
    </w:p>
    <w:p w:rsidR="001E5847" w:rsidRPr="001E5847" w:rsidRDefault="001E5847" w:rsidP="001E5847">
      <w:pPr>
        <w:shd w:val="clear" w:color="auto" w:fill="FFFFFF"/>
        <w:spacing w:after="0" w:line="240" w:lineRule="auto"/>
        <w:ind w:firstLine="851"/>
        <w:jc w:val="both"/>
        <w:textAlignment w:val="baseline"/>
        <w:rPr>
          <w:rFonts w:ascii="Times New Roman" w:hAnsi="Times New Roman" w:cs="Times New Roman"/>
          <w:sz w:val="28"/>
          <w:szCs w:val="28"/>
        </w:rPr>
      </w:pPr>
      <w:bookmarkStart w:id="1" w:name="n18"/>
      <w:bookmarkEnd w:id="1"/>
      <w:r w:rsidRPr="001E5847">
        <w:rPr>
          <w:rFonts w:ascii="Times New Roman" w:hAnsi="Times New Roman" w:cs="Times New Roman"/>
          <w:sz w:val="28"/>
          <w:szCs w:val="28"/>
        </w:rPr>
        <w:t>1) премія за результатами щорічного оцінювання службової діяльності;</w:t>
      </w:r>
    </w:p>
    <w:p w:rsidR="001E5847" w:rsidRPr="001E5847" w:rsidRDefault="001E5847" w:rsidP="001E5847">
      <w:pPr>
        <w:shd w:val="clear" w:color="auto" w:fill="FFFFFF"/>
        <w:spacing w:after="0" w:line="240" w:lineRule="auto"/>
        <w:ind w:firstLine="851"/>
        <w:jc w:val="both"/>
        <w:textAlignment w:val="baseline"/>
        <w:rPr>
          <w:rFonts w:ascii="Times New Roman" w:hAnsi="Times New Roman" w:cs="Times New Roman"/>
          <w:sz w:val="28"/>
          <w:szCs w:val="28"/>
        </w:rPr>
      </w:pPr>
      <w:bookmarkStart w:id="2" w:name="n19"/>
      <w:bookmarkEnd w:id="2"/>
      <w:r w:rsidRPr="001E5847">
        <w:rPr>
          <w:rFonts w:ascii="Times New Roman" w:hAnsi="Times New Roman" w:cs="Times New Roman"/>
          <w:sz w:val="28"/>
          <w:szCs w:val="28"/>
        </w:rPr>
        <w:t>2) місячна премія відповідно до особистого внеску в загальний результат роботи;</w:t>
      </w:r>
    </w:p>
    <w:p w:rsidR="001E5847" w:rsidRPr="001E5847" w:rsidRDefault="001E5847" w:rsidP="001E5847">
      <w:pPr>
        <w:shd w:val="clear" w:color="auto" w:fill="FFFFFF"/>
        <w:spacing w:after="0" w:line="240" w:lineRule="auto"/>
        <w:ind w:firstLine="851"/>
        <w:jc w:val="both"/>
        <w:textAlignment w:val="baseline"/>
        <w:rPr>
          <w:rFonts w:ascii="Times New Roman" w:hAnsi="Times New Roman" w:cs="Times New Roman"/>
          <w:sz w:val="28"/>
          <w:szCs w:val="28"/>
        </w:rPr>
      </w:pPr>
      <w:r w:rsidRPr="001E5847">
        <w:rPr>
          <w:rFonts w:ascii="Times New Roman" w:hAnsi="Times New Roman" w:cs="Times New Roman"/>
          <w:sz w:val="28"/>
          <w:szCs w:val="28"/>
        </w:rPr>
        <w:t>3) премія до державних і професійних свят та ювілейних дат.</w:t>
      </w:r>
    </w:p>
    <w:p w:rsidR="001E5847" w:rsidRPr="001E5847" w:rsidRDefault="001E5847" w:rsidP="001E5847">
      <w:pPr>
        <w:spacing w:after="0" w:line="240" w:lineRule="auto"/>
        <w:ind w:firstLine="851"/>
        <w:jc w:val="both"/>
        <w:rPr>
          <w:rFonts w:ascii="Times New Roman" w:hAnsi="Times New Roman" w:cs="Times New Roman"/>
          <w:sz w:val="28"/>
          <w:szCs w:val="28"/>
        </w:rPr>
      </w:pPr>
      <w:bookmarkStart w:id="3" w:name="n20"/>
      <w:bookmarkEnd w:id="3"/>
      <w:r w:rsidRPr="001E5847">
        <w:rPr>
          <w:rFonts w:ascii="Times New Roman" w:hAnsi="Times New Roman" w:cs="Times New Roman"/>
          <w:sz w:val="28"/>
          <w:szCs w:val="28"/>
        </w:rPr>
        <w:t>4.2.</w:t>
      </w:r>
      <w:r w:rsidR="00317096">
        <w:rPr>
          <w:rFonts w:ascii="Times New Roman" w:hAnsi="Times New Roman" w:cs="Times New Roman"/>
          <w:sz w:val="28"/>
          <w:szCs w:val="28"/>
        </w:rPr>
        <w:t xml:space="preserve"> </w:t>
      </w:r>
      <w:r w:rsidRPr="001E5847">
        <w:rPr>
          <w:rFonts w:ascii="Times New Roman" w:hAnsi="Times New Roman" w:cs="Times New Roman"/>
          <w:sz w:val="28"/>
          <w:szCs w:val="28"/>
        </w:rPr>
        <w:t>Преміювання працівників виконавчого апарату районної ради проводиться щомісячно при наявності коштів для преміювання за розпорядженням голови районної ради.</w:t>
      </w:r>
    </w:p>
    <w:p w:rsidR="001E5847" w:rsidRPr="001E5847" w:rsidRDefault="001E5847" w:rsidP="001E5847">
      <w:pPr>
        <w:spacing w:after="0" w:line="240" w:lineRule="auto"/>
        <w:ind w:firstLine="851"/>
        <w:jc w:val="both"/>
        <w:rPr>
          <w:rFonts w:ascii="Times New Roman" w:hAnsi="Times New Roman" w:cs="Times New Roman"/>
          <w:sz w:val="28"/>
          <w:szCs w:val="28"/>
        </w:rPr>
      </w:pPr>
      <w:r w:rsidRPr="001E5847">
        <w:rPr>
          <w:rFonts w:ascii="Times New Roman" w:hAnsi="Times New Roman" w:cs="Times New Roman"/>
          <w:sz w:val="28"/>
          <w:szCs w:val="28"/>
        </w:rPr>
        <w:t>4.3.</w:t>
      </w:r>
      <w:r w:rsidR="00317096">
        <w:rPr>
          <w:rFonts w:ascii="Times New Roman" w:hAnsi="Times New Roman" w:cs="Times New Roman"/>
          <w:sz w:val="28"/>
          <w:szCs w:val="28"/>
        </w:rPr>
        <w:t xml:space="preserve"> </w:t>
      </w:r>
      <w:r w:rsidRPr="001E5847">
        <w:rPr>
          <w:rFonts w:ascii="Times New Roman" w:hAnsi="Times New Roman" w:cs="Times New Roman"/>
          <w:sz w:val="28"/>
          <w:szCs w:val="28"/>
        </w:rPr>
        <w:t>Розмір премії кожного працівника виконавчого апарату районної ради залежить від стану виконання показників, зазначених в цьому Положенні та згідно особистого вкладу працівника в загальні результати роботи і визначається головою районної ради, а в разі його відсутності – виконуючим обов’язки голови районної ради.</w:t>
      </w:r>
    </w:p>
    <w:p w:rsidR="001E5847" w:rsidRPr="001E5847" w:rsidRDefault="001E5847" w:rsidP="001E5847">
      <w:pPr>
        <w:spacing w:after="0" w:line="240" w:lineRule="auto"/>
        <w:ind w:firstLine="851"/>
        <w:jc w:val="both"/>
        <w:rPr>
          <w:rFonts w:ascii="Times New Roman" w:hAnsi="Times New Roman" w:cs="Times New Roman"/>
          <w:sz w:val="28"/>
          <w:szCs w:val="28"/>
        </w:rPr>
      </w:pPr>
      <w:r w:rsidRPr="001E5847">
        <w:rPr>
          <w:rFonts w:ascii="Times New Roman" w:hAnsi="Times New Roman" w:cs="Times New Roman"/>
          <w:sz w:val="28"/>
          <w:szCs w:val="28"/>
        </w:rPr>
        <w:t>4.4.</w:t>
      </w:r>
      <w:r w:rsidR="00317096">
        <w:rPr>
          <w:rFonts w:ascii="Times New Roman" w:hAnsi="Times New Roman" w:cs="Times New Roman"/>
          <w:sz w:val="28"/>
          <w:szCs w:val="28"/>
        </w:rPr>
        <w:t xml:space="preserve"> </w:t>
      </w:r>
      <w:r w:rsidRPr="001E5847">
        <w:rPr>
          <w:rFonts w:ascii="Times New Roman" w:hAnsi="Times New Roman" w:cs="Times New Roman"/>
          <w:sz w:val="28"/>
          <w:szCs w:val="28"/>
        </w:rPr>
        <w:t xml:space="preserve">Не нараховується премія працівникам за дні непрацездатності, за період перебування у щорічних і додаткових відпустках, у відпустках без збереження заробітної плати, за період перебування жінок у відпустках по </w:t>
      </w:r>
      <w:r w:rsidRPr="001E5847">
        <w:rPr>
          <w:rFonts w:ascii="Times New Roman" w:hAnsi="Times New Roman" w:cs="Times New Roman"/>
          <w:sz w:val="28"/>
          <w:szCs w:val="28"/>
        </w:rPr>
        <w:lastRenderedPageBreak/>
        <w:t>вагітності і пологах та у відпустках по догляду за дитиною до досягнення нею трирічного віку.</w:t>
      </w:r>
    </w:p>
    <w:p w:rsidR="001E5847" w:rsidRPr="001E5847" w:rsidRDefault="001E5847" w:rsidP="001E5847">
      <w:pPr>
        <w:pStyle w:val="ab"/>
        <w:spacing w:before="0" w:after="0"/>
        <w:ind w:firstLine="851"/>
        <w:jc w:val="both"/>
        <w:rPr>
          <w:rFonts w:eastAsia="Times New Roman" w:cs="Times New Roman"/>
          <w:sz w:val="28"/>
        </w:rPr>
      </w:pPr>
      <w:r w:rsidRPr="001E5847">
        <w:rPr>
          <w:rFonts w:cs="Times New Roman"/>
          <w:sz w:val="28"/>
        </w:rPr>
        <w:t xml:space="preserve">4.5. Працівникам, які звільнилися з роботи в місяць, за який проводиться преміювання, премія виплачується за розпорядженням голови районної ради відповідно до вкладу працівника в загальні результати роботи за місяць. </w:t>
      </w:r>
    </w:p>
    <w:p w:rsidR="001E5847" w:rsidRPr="001E5847" w:rsidRDefault="001E5847" w:rsidP="001E5847">
      <w:pPr>
        <w:pStyle w:val="210"/>
        <w:spacing w:after="0" w:line="240" w:lineRule="auto"/>
        <w:ind w:firstLine="851"/>
        <w:jc w:val="both"/>
        <w:rPr>
          <w:sz w:val="28"/>
          <w:szCs w:val="28"/>
        </w:rPr>
      </w:pPr>
      <w:r w:rsidRPr="001E5847">
        <w:rPr>
          <w:sz w:val="28"/>
          <w:szCs w:val="28"/>
        </w:rPr>
        <w:t>4.6. До державних і професійних свят та ювілейних дат преміювання працівників виконавчого апарату районної ради здійснюється за окремим розпорядженням голови районної ради в межах затвердженого фонду оплати праці.</w:t>
      </w:r>
    </w:p>
    <w:p w:rsidR="001E5847" w:rsidRPr="001E5847" w:rsidRDefault="001E5847" w:rsidP="001E5847">
      <w:pPr>
        <w:autoSpaceDE w:val="0"/>
        <w:autoSpaceDN w:val="0"/>
        <w:adjustRightInd w:val="0"/>
        <w:spacing w:after="0" w:line="240" w:lineRule="auto"/>
        <w:ind w:firstLine="851"/>
        <w:jc w:val="both"/>
        <w:rPr>
          <w:rFonts w:ascii="Times New Roman" w:hAnsi="Times New Roman" w:cs="Times New Roman"/>
          <w:sz w:val="28"/>
          <w:szCs w:val="28"/>
        </w:rPr>
      </w:pPr>
      <w:r w:rsidRPr="001E5847">
        <w:rPr>
          <w:rFonts w:ascii="Times New Roman" w:hAnsi="Times New Roman" w:cs="Times New Roman"/>
          <w:sz w:val="28"/>
          <w:szCs w:val="28"/>
        </w:rPr>
        <w:t>4.7. Додаткове збільшення розміру премії можливе за:</w:t>
      </w:r>
    </w:p>
    <w:p w:rsidR="001E5847" w:rsidRPr="001E5847" w:rsidRDefault="001E5847" w:rsidP="001E5847">
      <w:pPr>
        <w:autoSpaceDE w:val="0"/>
        <w:autoSpaceDN w:val="0"/>
        <w:adjustRightInd w:val="0"/>
        <w:spacing w:after="0" w:line="240" w:lineRule="auto"/>
        <w:ind w:firstLine="851"/>
        <w:jc w:val="both"/>
        <w:rPr>
          <w:rFonts w:ascii="Times New Roman" w:hAnsi="Times New Roman" w:cs="Times New Roman"/>
          <w:sz w:val="28"/>
          <w:szCs w:val="28"/>
        </w:rPr>
      </w:pPr>
      <w:r w:rsidRPr="001E5847">
        <w:rPr>
          <w:rFonts w:ascii="Times New Roman" w:hAnsi="Times New Roman" w:cs="Times New Roman"/>
          <w:sz w:val="28"/>
          <w:szCs w:val="28"/>
        </w:rPr>
        <w:t>- виконання додаткових завдань, що потребують додаткових  навиків та затрат робочого часу;</w:t>
      </w:r>
    </w:p>
    <w:p w:rsidR="001E5847" w:rsidRPr="001E5847" w:rsidRDefault="001E5847" w:rsidP="001E5847">
      <w:pPr>
        <w:autoSpaceDE w:val="0"/>
        <w:autoSpaceDN w:val="0"/>
        <w:adjustRightInd w:val="0"/>
        <w:spacing w:after="0" w:line="240" w:lineRule="auto"/>
        <w:ind w:firstLine="851"/>
        <w:jc w:val="both"/>
        <w:rPr>
          <w:rFonts w:ascii="Times New Roman" w:hAnsi="Times New Roman" w:cs="Times New Roman"/>
          <w:sz w:val="28"/>
          <w:szCs w:val="28"/>
        </w:rPr>
      </w:pPr>
      <w:r w:rsidRPr="001E5847">
        <w:rPr>
          <w:rFonts w:ascii="Times New Roman" w:hAnsi="Times New Roman" w:cs="Times New Roman"/>
          <w:sz w:val="28"/>
          <w:szCs w:val="28"/>
        </w:rPr>
        <w:t>- удосконалення стилю й методів роботи.</w:t>
      </w:r>
    </w:p>
    <w:p w:rsidR="001E5847" w:rsidRPr="001E5847" w:rsidRDefault="001E5847" w:rsidP="001E5847">
      <w:pPr>
        <w:spacing w:after="0" w:line="240" w:lineRule="auto"/>
        <w:ind w:firstLine="851"/>
        <w:jc w:val="both"/>
        <w:rPr>
          <w:rFonts w:ascii="Times New Roman" w:hAnsi="Times New Roman" w:cs="Times New Roman"/>
          <w:sz w:val="28"/>
          <w:szCs w:val="28"/>
        </w:rPr>
      </w:pPr>
      <w:r w:rsidRPr="001E5847">
        <w:rPr>
          <w:rFonts w:ascii="Times New Roman" w:hAnsi="Times New Roman" w:cs="Times New Roman"/>
          <w:sz w:val="28"/>
          <w:szCs w:val="28"/>
        </w:rPr>
        <w:t>4.8. Виплата премії проводиться при виплаті заробітної плати за відпрацьований  місяць.</w:t>
      </w:r>
    </w:p>
    <w:p w:rsidR="001E5847" w:rsidRPr="001E5847" w:rsidRDefault="001E5847" w:rsidP="001E5847">
      <w:pPr>
        <w:spacing w:after="0" w:line="240" w:lineRule="auto"/>
        <w:ind w:firstLine="851"/>
        <w:jc w:val="both"/>
        <w:rPr>
          <w:rFonts w:ascii="Times New Roman" w:hAnsi="Times New Roman" w:cs="Times New Roman"/>
          <w:b/>
          <w:bCs/>
          <w:sz w:val="28"/>
          <w:szCs w:val="28"/>
        </w:rPr>
      </w:pPr>
    </w:p>
    <w:p w:rsidR="001E5847" w:rsidRPr="001E5847" w:rsidRDefault="001E5847" w:rsidP="001E5847">
      <w:pPr>
        <w:spacing w:after="0" w:line="240" w:lineRule="auto"/>
        <w:jc w:val="center"/>
        <w:rPr>
          <w:rFonts w:ascii="Times New Roman" w:hAnsi="Times New Roman" w:cs="Times New Roman"/>
          <w:b/>
          <w:sz w:val="28"/>
          <w:szCs w:val="28"/>
        </w:rPr>
      </w:pPr>
      <w:r w:rsidRPr="001E5847">
        <w:rPr>
          <w:rFonts w:ascii="Times New Roman" w:hAnsi="Times New Roman" w:cs="Times New Roman"/>
          <w:b/>
          <w:sz w:val="28"/>
          <w:szCs w:val="28"/>
        </w:rPr>
        <w:t>5. Термін подання пропозицій щодо преміювання працівників</w:t>
      </w:r>
    </w:p>
    <w:p w:rsidR="001E5847" w:rsidRPr="001E5847" w:rsidRDefault="001E5847" w:rsidP="001E5847">
      <w:pPr>
        <w:spacing w:after="0" w:line="240" w:lineRule="auto"/>
        <w:ind w:firstLine="851"/>
        <w:jc w:val="both"/>
        <w:rPr>
          <w:rFonts w:ascii="Times New Roman" w:hAnsi="Times New Roman" w:cs="Times New Roman"/>
          <w:sz w:val="28"/>
          <w:szCs w:val="28"/>
        </w:rPr>
      </w:pPr>
      <w:r w:rsidRPr="001E5847">
        <w:rPr>
          <w:rFonts w:ascii="Times New Roman" w:hAnsi="Times New Roman" w:cs="Times New Roman"/>
          <w:sz w:val="28"/>
          <w:szCs w:val="28"/>
        </w:rPr>
        <w:t>5.1.</w:t>
      </w:r>
      <w:r w:rsidR="00317096">
        <w:rPr>
          <w:rFonts w:ascii="Times New Roman" w:hAnsi="Times New Roman" w:cs="Times New Roman"/>
          <w:sz w:val="28"/>
          <w:szCs w:val="28"/>
        </w:rPr>
        <w:t xml:space="preserve"> </w:t>
      </w:r>
      <w:r w:rsidRPr="001E5847">
        <w:rPr>
          <w:rFonts w:ascii="Times New Roman" w:hAnsi="Times New Roman" w:cs="Times New Roman"/>
          <w:sz w:val="28"/>
          <w:szCs w:val="28"/>
        </w:rPr>
        <w:t>Головний бухгалтер визначає суму коштів, що спрямовується на преміювання працівників та посадових осіб районної ради, та розрахунковий розмір премії у відсотках до посадового окладу за результатами роботи за місяць і подає розрахунки на розгляд голови ради до 28 числа  звітного періоду.</w:t>
      </w:r>
    </w:p>
    <w:p w:rsidR="001E5847" w:rsidRPr="001E5847" w:rsidRDefault="001E5847" w:rsidP="001E5847">
      <w:pPr>
        <w:spacing w:after="0" w:line="240" w:lineRule="auto"/>
        <w:ind w:firstLine="851"/>
        <w:jc w:val="both"/>
        <w:rPr>
          <w:rFonts w:ascii="Times New Roman" w:hAnsi="Times New Roman" w:cs="Times New Roman"/>
          <w:sz w:val="28"/>
          <w:szCs w:val="28"/>
        </w:rPr>
      </w:pPr>
      <w:r w:rsidRPr="001E5847">
        <w:rPr>
          <w:rFonts w:ascii="Times New Roman" w:hAnsi="Times New Roman" w:cs="Times New Roman"/>
          <w:sz w:val="28"/>
          <w:szCs w:val="28"/>
        </w:rPr>
        <w:t>5.2.</w:t>
      </w:r>
      <w:r w:rsidR="00317096">
        <w:rPr>
          <w:rFonts w:ascii="Times New Roman" w:hAnsi="Times New Roman" w:cs="Times New Roman"/>
          <w:sz w:val="28"/>
          <w:szCs w:val="28"/>
        </w:rPr>
        <w:t xml:space="preserve"> </w:t>
      </w:r>
      <w:r w:rsidRPr="001E5847">
        <w:rPr>
          <w:rFonts w:ascii="Times New Roman" w:hAnsi="Times New Roman" w:cs="Times New Roman"/>
          <w:sz w:val="28"/>
          <w:szCs w:val="28"/>
        </w:rPr>
        <w:t>Конкретний розмір премії працівникам виконавчого апарату встановлює голова районної ради  за пропозицією заступника  голови  районної ради  та  керуючого справами з урахуванням якості і ефективності виконання обов'язків. Пропозиції  щодо збільшення, позбавлення премії або зменшення її розміру працівникам, які не забезпечили своєчасного та якісного виконання завдань, подаються голові районної ради для прийняття відповідного рішення до 28 числа кожного місяця.</w:t>
      </w:r>
    </w:p>
    <w:p w:rsidR="001E5847" w:rsidRPr="001E5847" w:rsidRDefault="001E5847" w:rsidP="001E5847">
      <w:pPr>
        <w:spacing w:after="0" w:line="240" w:lineRule="auto"/>
        <w:ind w:firstLine="851"/>
        <w:jc w:val="both"/>
        <w:rPr>
          <w:rFonts w:ascii="Times New Roman" w:hAnsi="Times New Roman" w:cs="Times New Roman"/>
          <w:sz w:val="28"/>
          <w:szCs w:val="28"/>
        </w:rPr>
      </w:pPr>
      <w:r w:rsidRPr="001E5847">
        <w:rPr>
          <w:rFonts w:ascii="Times New Roman" w:hAnsi="Times New Roman" w:cs="Times New Roman"/>
          <w:sz w:val="28"/>
          <w:szCs w:val="28"/>
        </w:rPr>
        <w:t>5.3.</w:t>
      </w:r>
      <w:r w:rsidR="00317096">
        <w:rPr>
          <w:rFonts w:ascii="Times New Roman" w:hAnsi="Times New Roman" w:cs="Times New Roman"/>
          <w:sz w:val="28"/>
          <w:szCs w:val="28"/>
        </w:rPr>
        <w:t xml:space="preserve"> </w:t>
      </w:r>
      <w:r w:rsidRPr="001E5847">
        <w:rPr>
          <w:rFonts w:ascii="Times New Roman" w:hAnsi="Times New Roman" w:cs="Times New Roman"/>
          <w:sz w:val="28"/>
          <w:szCs w:val="28"/>
        </w:rPr>
        <w:t>Пропозиції щодо розподілу премії між працівниками розглядаються головою ради, про що видається відповідне розпорядження.</w:t>
      </w:r>
    </w:p>
    <w:p w:rsidR="001E5847" w:rsidRPr="001E5847" w:rsidRDefault="001E5847" w:rsidP="001E5847">
      <w:pPr>
        <w:spacing w:after="0" w:line="240" w:lineRule="auto"/>
        <w:ind w:firstLine="851"/>
        <w:jc w:val="both"/>
        <w:rPr>
          <w:rFonts w:ascii="Times New Roman" w:hAnsi="Times New Roman" w:cs="Times New Roman"/>
          <w:sz w:val="28"/>
          <w:szCs w:val="28"/>
        </w:rPr>
      </w:pPr>
      <w:r w:rsidRPr="001E5847">
        <w:rPr>
          <w:rFonts w:ascii="Times New Roman" w:hAnsi="Times New Roman" w:cs="Times New Roman"/>
          <w:sz w:val="28"/>
          <w:szCs w:val="28"/>
        </w:rPr>
        <w:t>5.4. Розмір преміювання голови районної ради та заступника голови районної ради встановлюється рішенням районної ради.</w:t>
      </w:r>
    </w:p>
    <w:p w:rsidR="001E5847" w:rsidRPr="001E5847" w:rsidRDefault="001E5847" w:rsidP="001E5847">
      <w:pPr>
        <w:spacing w:after="0" w:line="240" w:lineRule="auto"/>
        <w:ind w:firstLine="851"/>
        <w:jc w:val="center"/>
        <w:rPr>
          <w:rFonts w:ascii="Times New Roman" w:hAnsi="Times New Roman" w:cs="Times New Roman"/>
          <w:b/>
          <w:sz w:val="28"/>
          <w:szCs w:val="28"/>
        </w:rPr>
      </w:pPr>
    </w:p>
    <w:p w:rsidR="001E5847" w:rsidRPr="001E5847" w:rsidRDefault="001E5847" w:rsidP="001E5847">
      <w:pPr>
        <w:spacing w:after="0" w:line="240" w:lineRule="auto"/>
        <w:ind w:firstLine="540"/>
        <w:jc w:val="center"/>
        <w:rPr>
          <w:rFonts w:ascii="Times New Roman" w:hAnsi="Times New Roman" w:cs="Times New Roman"/>
          <w:sz w:val="28"/>
          <w:szCs w:val="28"/>
        </w:rPr>
      </w:pPr>
      <w:r w:rsidRPr="001E5847">
        <w:rPr>
          <w:rFonts w:ascii="Times New Roman" w:hAnsi="Times New Roman" w:cs="Times New Roman"/>
          <w:b/>
          <w:sz w:val="28"/>
          <w:szCs w:val="28"/>
        </w:rPr>
        <w:t>6. Контроль за використанням коштів</w:t>
      </w:r>
    </w:p>
    <w:p w:rsidR="001E5847" w:rsidRPr="001E5847" w:rsidRDefault="001E5847" w:rsidP="001E5847">
      <w:pPr>
        <w:spacing w:after="0" w:line="240" w:lineRule="auto"/>
        <w:ind w:firstLine="851"/>
        <w:jc w:val="both"/>
        <w:rPr>
          <w:rFonts w:ascii="Times New Roman" w:hAnsi="Times New Roman" w:cs="Times New Roman"/>
          <w:sz w:val="28"/>
          <w:szCs w:val="28"/>
        </w:rPr>
      </w:pPr>
      <w:r w:rsidRPr="001E5847">
        <w:rPr>
          <w:rFonts w:ascii="Times New Roman" w:hAnsi="Times New Roman" w:cs="Times New Roman"/>
          <w:sz w:val="28"/>
          <w:szCs w:val="28"/>
        </w:rPr>
        <w:t>6.1.</w:t>
      </w:r>
      <w:r w:rsidR="00317096">
        <w:rPr>
          <w:rFonts w:ascii="Times New Roman" w:hAnsi="Times New Roman" w:cs="Times New Roman"/>
          <w:sz w:val="28"/>
          <w:szCs w:val="28"/>
        </w:rPr>
        <w:t xml:space="preserve"> </w:t>
      </w:r>
      <w:r w:rsidRPr="001E5847">
        <w:rPr>
          <w:rFonts w:ascii="Times New Roman" w:hAnsi="Times New Roman" w:cs="Times New Roman"/>
          <w:sz w:val="28"/>
          <w:szCs w:val="28"/>
        </w:rPr>
        <w:t>Контроль за використанням коштів на матеріальне стимулювання працівників виконавчого апарату районної ради та дотриманням вимог цього Положення здійснює голова районної ради, а  голови районної ради, заступника голови районної ради – постійна комісія районної ради з питань бюджету та економічного розвитку.</w:t>
      </w:r>
    </w:p>
    <w:p w:rsidR="001E5847" w:rsidRPr="001E5847" w:rsidRDefault="001E5847" w:rsidP="001E5847">
      <w:pPr>
        <w:spacing w:after="0" w:line="240" w:lineRule="auto"/>
        <w:rPr>
          <w:rFonts w:ascii="Times New Roman" w:hAnsi="Times New Roman" w:cs="Times New Roman"/>
          <w:sz w:val="28"/>
          <w:szCs w:val="28"/>
        </w:rPr>
      </w:pPr>
    </w:p>
    <w:p w:rsidR="001E5847" w:rsidRPr="001E5847" w:rsidRDefault="001E5847" w:rsidP="001E5847">
      <w:pPr>
        <w:spacing w:after="0" w:line="240" w:lineRule="auto"/>
        <w:rPr>
          <w:rFonts w:ascii="Times New Roman" w:hAnsi="Times New Roman" w:cs="Times New Roman"/>
          <w:sz w:val="28"/>
          <w:szCs w:val="28"/>
        </w:rPr>
      </w:pPr>
    </w:p>
    <w:p w:rsidR="001E5847" w:rsidRPr="001E5847" w:rsidRDefault="001E5847" w:rsidP="001E5847">
      <w:pPr>
        <w:spacing w:after="0" w:line="240" w:lineRule="auto"/>
        <w:rPr>
          <w:rFonts w:ascii="Times New Roman" w:hAnsi="Times New Roman" w:cs="Times New Roman"/>
          <w:sz w:val="28"/>
          <w:szCs w:val="28"/>
        </w:rPr>
      </w:pPr>
    </w:p>
    <w:p w:rsidR="001E5847" w:rsidRPr="001E5847" w:rsidRDefault="001E5847" w:rsidP="001E5847">
      <w:pPr>
        <w:spacing w:after="0" w:line="240" w:lineRule="auto"/>
        <w:rPr>
          <w:rFonts w:ascii="Times New Roman" w:hAnsi="Times New Roman" w:cs="Times New Roman"/>
          <w:sz w:val="28"/>
          <w:szCs w:val="28"/>
        </w:rPr>
      </w:pPr>
      <w:r w:rsidRPr="001E5847">
        <w:rPr>
          <w:rFonts w:ascii="Times New Roman" w:hAnsi="Times New Roman" w:cs="Times New Roman"/>
          <w:sz w:val="28"/>
          <w:szCs w:val="28"/>
        </w:rPr>
        <w:t xml:space="preserve">Керуючий справами </w:t>
      </w:r>
    </w:p>
    <w:p w:rsidR="001E5847" w:rsidRPr="001E5847" w:rsidRDefault="001E5847" w:rsidP="001E5847">
      <w:pPr>
        <w:spacing w:after="0" w:line="240" w:lineRule="auto"/>
        <w:rPr>
          <w:rFonts w:ascii="Times New Roman" w:hAnsi="Times New Roman" w:cs="Times New Roman"/>
          <w:sz w:val="28"/>
          <w:szCs w:val="28"/>
        </w:rPr>
      </w:pPr>
      <w:r w:rsidRPr="001E5847">
        <w:rPr>
          <w:rFonts w:ascii="Times New Roman" w:hAnsi="Times New Roman" w:cs="Times New Roman"/>
          <w:sz w:val="28"/>
          <w:szCs w:val="28"/>
        </w:rPr>
        <w:t>виконавчого апарату районної ради                                              В.</w:t>
      </w:r>
      <w:proofErr w:type="spellStart"/>
      <w:r w:rsidRPr="001E5847">
        <w:rPr>
          <w:rFonts w:ascii="Times New Roman" w:hAnsi="Times New Roman" w:cs="Times New Roman"/>
          <w:sz w:val="28"/>
          <w:szCs w:val="28"/>
        </w:rPr>
        <w:t>Карпук</w:t>
      </w:r>
      <w:proofErr w:type="spellEnd"/>
    </w:p>
    <w:p w:rsidR="00B20FFA" w:rsidRDefault="00B20FFA" w:rsidP="001E5847">
      <w:pPr>
        <w:shd w:val="clear" w:color="auto" w:fill="FFFFFF"/>
        <w:spacing w:after="0" w:line="293" w:lineRule="atLeast"/>
        <w:jc w:val="center"/>
        <w:rPr>
          <w:rFonts w:ascii="Times New Roman" w:hAnsi="Times New Roman" w:cs="Times New Roman"/>
          <w:color w:val="333333"/>
          <w:sz w:val="28"/>
          <w:szCs w:val="28"/>
          <w:lang w:eastAsia="uk-UA"/>
        </w:rPr>
      </w:pPr>
    </w:p>
    <w:sectPr w:rsidR="00B20FFA" w:rsidSect="003A3509">
      <w:pgSz w:w="11906" w:h="16838"/>
      <w:pgMar w:top="568" w:right="567" w:bottom="426"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Arial Unicode MS"/>
    <w:charset w:val="80"/>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9522C"/>
    <w:multiLevelType w:val="multilevel"/>
    <w:tmpl w:val="3B42D8A4"/>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nsid w:val="71E70791"/>
    <w:multiLevelType w:val="multilevel"/>
    <w:tmpl w:val="AE627D7A"/>
    <w:lvl w:ilvl="0">
      <w:start w:val="1"/>
      <w:numFmt w:val="decimal"/>
      <w:suff w:val="space"/>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725E48D4"/>
    <w:multiLevelType w:val="hybridMultilevel"/>
    <w:tmpl w:val="71F08362"/>
    <w:lvl w:ilvl="0" w:tplc="B532E4E2">
      <w:start w:val="1"/>
      <w:numFmt w:val="bullet"/>
      <w:lvlText w:val="-"/>
      <w:lvlJc w:val="left"/>
      <w:pPr>
        <w:tabs>
          <w:tab w:val="num" w:pos="720"/>
        </w:tabs>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
    <w:nsid w:val="779676DD"/>
    <w:multiLevelType w:val="hybridMultilevel"/>
    <w:tmpl w:val="204A2DAA"/>
    <w:lvl w:ilvl="0" w:tplc="0186E9AC">
      <w:start w:val="1"/>
      <w:numFmt w:val="decimal"/>
      <w:suff w:val="space"/>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CE415FA"/>
    <w:multiLevelType w:val="hybridMultilevel"/>
    <w:tmpl w:val="ABEE56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embedSystemFonts/>
  <w:proofState w:spelling="clean" w:grammar="clean"/>
  <w:defaultTabStop w:val="708"/>
  <w:hyphenationZone w:val="425"/>
  <w:doNotHyphenateCaps/>
  <w:characterSpacingControl w:val="doNotCompress"/>
  <w:doNotValidateAgainstSchema/>
  <w:doNotDemarcateInvalidXml/>
  <w:compat/>
  <w:rsids>
    <w:rsidRoot w:val="0097407F"/>
    <w:rsid w:val="0000451A"/>
    <w:rsid w:val="00012B27"/>
    <w:rsid w:val="000311C9"/>
    <w:rsid w:val="0005447D"/>
    <w:rsid w:val="00063D75"/>
    <w:rsid w:val="00067598"/>
    <w:rsid w:val="000715EE"/>
    <w:rsid w:val="00086E22"/>
    <w:rsid w:val="000B010B"/>
    <w:rsid w:val="000C0038"/>
    <w:rsid w:val="000D09FF"/>
    <w:rsid w:val="000F784D"/>
    <w:rsid w:val="00130422"/>
    <w:rsid w:val="00133150"/>
    <w:rsid w:val="00152303"/>
    <w:rsid w:val="0017684E"/>
    <w:rsid w:val="00190EFE"/>
    <w:rsid w:val="00190F12"/>
    <w:rsid w:val="001B49F9"/>
    <w:rsid w:val="001C7C13"/>
    <w:rsid w:val="001E5730"/>
    <w:rsid w:val="001E5847"/>
    <w:rsid w:val="00216B48"/>
    <w:rsid w:val="00217471"/>
    <w:rsid w:val="00226A7F"/>
    <w:rsid w:val="00226BAA"/>
    <w:rsid w:val="00235015"/>
    <w:rsid w:val="00242284"/>
    <w:rsid w:val="00253A3F"/>
    <w:rsid w:val="002806C0"/>
    <w:rsid w:val="00283FEC"/>
    <w:rsid w:val="002A3C82"/>
    <w:rsid w:val="00317096"/>
    <w:rsid w:val="0032690C"/>
    <w:rsid w:val="003359A2"/>
    <w:rsid w:val="00345616"/>
    <w:rsid w:val="00362A55"/>
    <w:rsid w:val="003A251A"/>
    <w:rsid w:val="003A3509"/>
    <w:rsid w:val="003B2FD2"/>
    <w:rsid w:val="003B4536"/>
    <w:rsid w:val="003D4776"/>
    <w:rsid w:val="003D70BD"/>
    <w:rsid w:val="003E380C"/>
    <w:rsid w:val="003F58F2"/>
    <w:rsid w:val="00407ECF"/>
    <w:rsid w:val="00412081"/>
    <w:rsid w:val="00424AA1"/>
    <w:rsid w:val="00430A4C"/>
    <w:rsid w:val="00443571"/>
    <w:rsid w:val="00460253"/>
    <w:rsid w:val="00464697"/>
    <w:rsid w:val="00466CD3"/>
    <w:rsid w:val="004B0357"/>
    <w:rsid w:val="004C03B8"/>
    <w:rsid w:val="004C6E0E"/>
    <w:rsid w:val="004D456A"/>
    <w:rsid w:val="004F7E72"/>
    <w:rsid w:val="00503BB9"/>
    <w:rsid w:val="00522BCD"/>
    <w:rsid w:val="0052381D"/>
    <w:rsid w:val="005273B5"/>
    <w:rsid w:val="00536B6A"/>
    <w:rsid w:val="00551EA2"/>
    <w:rsid w:val="00561D5B"/>
    <w:rsid w:val="00564C16"/>
    <w:rsid w:val="005669D2"/>
    <w:rsid w:val="00572DDB"/>
    <w:rsid w:val="005B4163"/>
    <w:rsid w:val="005B7DF3"/>
    <w:rsid w:val="005C1AF8"/>
    <w:rsid w:val="005D4F80"/>
    <w:rsid w:val="005F2F54"/>
    <w:rsid w:val="00600D76"/>
    <w:rsid w:val="00617AE1"/>
    <w:rsid w:val="00620574"/>
    <w:rsid w:val="0062344B"/>
    <w:rsid w:val="00635C3F"/>
    <w:rsid w:val="00672813"/>
    <w:rsid w:val="006C1C99"/>
    <w:rsid w:val="006D470F"/>
    <w:rsid w:val="006F2B38"/>
    <w:rsid w:val="00703FA0"/>
    <w:rsid w:val="007049D6"/>
    <w:rsid w:val="00707B06"/>
    <w:rsid w:val="00735AF0"/>
    <w:rsid w:val="00753F6A"/>
    <w:rsid w:val="00755726"/>
    <w:rsid w:val="00765A4A"/>
    <w:rsid w:val="00766EF2"/>
    <w:rsid w:val="0079460E"/>
    <w:rsid w:val="007A4D55"/>
    <w:rsid w:val="007B1F6F"/>
    <w:rsid w:val="007B75D7"/>
    <w:rsid w:val="007C4EF9"/>
    <w:rsid w:val="007E6496"/>
    <w:rsid w:val="007F26BB"/>
    <w:rsid w:val="00844E43"/>
    <w:rsid w:val="00884C18"/>
    <w:rsid w:val="008955F4"/>
    <w:rsid w:val="008B1557"/>
    <w:rsid w:val="008C5041"/>
    <w:rsid w:val="008D10C7"/>
    <w:rsid w:val="008E3C1A"/>
    <w:rsid w:val="008F021D"/>
    <w:rsid w:val="00907B74"/>
    <w:rsid w:val="0091168D"/>
    <w:rsid w:val="00916A7F"/>
    <w:rsid w:val="00931F35"/>
    <w:rsid w:val="00932CAE"/>
    <w:rsid w:val="00933949"/>
    <w:rsid w:val="00950F0F"/>
    <w:rsid w:val="00953ACF"/>
    <w:rsid w:val="0097407F"/>
    <w:rsid w:val="00976B16"/>
    <w:rsid w:val="009A6ACC"/>
    <w:rsid w:val="009B706A"/>
    <w:rsid w:val="009C296B"/>
    <w:rsid w:val="009E6D1A"/>
    <w:rsid w:val="009F161D"/>
    <w:rsid w:val="00A01355"/>
    <w:rsid w:val="00A17D73"/>
    <w:rsid w:val="00A2234F"/>
    <w:rsid w:val="00A32F64"/>
    <w:rsid w:val="00A47D62"/>
    <w:rsid w:val="00A53CA6"/>
    <w:rsid w:val="00A6307A"/>
    <w:rsid w:val="00A65746"/>
    <w:rsid w:val="00A65E0B"/>
    <w:rsid w:val="00A6740B"/>
    <w:rsid w:val="00A939E2"/>
    <w:rsid w:val="00AA3F01"/>
    <w:rsid w:val="00AB6FF5"/>
    <w:rsid w:val="00AC1C5E"/>
    <w:rsid w:val="00AE32C9"/>
    <w:rsid w:val="00B05F9A"/>
    <w:rsid w:val="00B166B4"/>
    <w:rsid w:val="00B20FFA"/>
    <w:rsid w:val="00B26079"/>
    <w:rsid w:val="00B33629"/>
    <w:rsid w:val="00B365CC"/>
    <w:rsid w:val="00B80ACD"/>
    <w:rsid w:val="00B9398F"/>
    <w:rsid w:val="00B93EED"/>
    <w:rsid w:val="00C135D0"/>
    <w:rsid w:val="00C45E7F"/>
    <w:rsid w:val="00C477F3"/>
    <w:rsid w:val="00C504C6"/>
    <w:rsid w:val="00C80289"/>
    <w:rsid w:val="00CC25D5"/>
    <w:rsid w:val="00CD0CAF"/>
    <w:rsid w:val="00D125CC"/>
    <w:rsid w:val="00D155A5"/>
    <w:rsid w:val="00D25F79"/>
    <w:rsid w:val="00D262A6"/>
    <w:rsid w:val="00D31D83"/>
    <w:rsid w:val="00D80CDF"/>
    <w:rsid w:val="00DB4622"/>
    <w:rsid w:val="00DD00A2"/>
    <w:rsid w:val="00DD20B4"/>
    <w:rsid w:val="00E03BBB"/>
    <w:rsid w:val="00E12184"/>
    <w:rsid w:val="00E16656"/>
    <w:rsid w:val="00E302AE"/>
    <w:rsid w:val="00E33781"/>
    <w:rsid w:val="00E34461"/>
    <w:rsid w:val="00E365E1"/>
    <w:rsid w:val="00E40E13"/>
    <w:rsid w:val="00E45C4C"/>
    <w:rsid w:val="00E65C74"/>
    <w:rsid w:val="00E7624A"/>
    <w:rsid w:val="00E85990"/>
    <w:rsid w:val="00EB5717"/>
    <w:rsid w:val="00EC1BFF"/>
    <w:rsid w:val="00EC24BA"/>
    <w:rsid w:val="00EC5F17"/>
    <w:rsid w:val="00EC65EF"/>
    <w:rsid w:val="00ED4DE6"/>
    <w:rsid w:val="00ED6A59"/>
    <w:rsid w:val="00EF06B0"/>
    <w:rsid w:val="00EF5B85"/>
    <w:rsid w:val="00F23DDC"/>
    <w:rsid w:val="00F31088"/>
    <w:rsid w:val="00F357B3"/>
    <w:rsid w:val="00F71ADA"/>
    <w:rsid w:val="00F832A4"/>
    <w:rsid w:val="00FA3146"/>
    <w:rsid w:val="00FA778E"/>
    <w:rsid w:val="00FD18E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7F3"/>
    <w:pPr>
      <w:spacing w:after="160" w:line="259" w:lineRule="auto"/>
    </w:pPr>
    <w:rPr>
      <w:rFonts w:cs="Calibri"/>
      <w:sz w:val="22"/>
      <w:szCs w:val="22"/>
      <w:lang w:val="uk-UA" w:eastAsia="en-US"/>
    </w:rPr>
  </w:style>
  <w:style w:type="paragraph" w:styleId="1">
    <w:name w:val="heading 1"/>
    <w:basedOn w:val="a"/>
    <w:next w:val="a"/>
    <w:link w:val="10"/>
    <w:uiPriority w:val="99"/>
    <w:qFormat/>
    <w:rsid w:val="00242284"/>
    <w:pPr>
      <w:keepNext/>
      <w:spacing w:before="240" w:after="60" w:line="276" w:lineRule="auto"/>
      <w:outlineLvl w:val="0"/>
    </w:pPr>
    <w:rPr>
      <w:rFonts w:ascii="Cambria" w:eastAsia="Times New Roman" w:hAnsi="Cambria" w:cs="Cambria"/>
      <w:b/>
      <w:bCs/>
      <w:kern w:val="32"/>
      <w:sz w:val="32"/>
      <w:szCs w:val="32"/>
      <w:lang w:val="ru-RU"/>
    </w:rPr>
  </w:style>
  <w:style w:type="paragraph" w:styleId="2">
    <w:name w:val="heading 2"/>
    <w:basedOn w:val="a"/>
    <w:next w:val="a"/>
    <w:link w:val="21"/>
    <w:uiPriority w:val="99"/>
    <w:qFormat/>
    <w:locked/>
    <w:rsid w:val="00932CAE"/>
    <w:pPr>
      <w:keepNext/>
      <w:spacing w:before="240" w:after="60" w:line="276" w:lineRule="auto"/>
      <w:outlineLvl w:val="1"/>
    </w:pPr>
    <w:rPr>
      <w:rFonts w:ascii="Cambria" w:eastAsia="Times New Roman" w:hAnsi="Cambria" w:cs="Cambria"/>
      <w:b/>
      <w:bCs/>
      <w:i/>
      <w:iCs/>
      <w:sz w:val="28"/>
      <w:szCs w:val="28"/>
      <w:lang w:val="ru-RU"/>
    </w:rPr>
  </w:style>
  <w:style w:type="paragraph" w:styleId="3">
    <w:name w:val="heading 3"/>
    <w:basedOn w:val="a"/>
    <w:next w:val="a"/>
    <w:link w:val="30"/>
    <w:uiPriority w:val="99"/>
    <w:qFormat/>
    <w:locked/>
    <w:rsid w:val="00216B48"/>
    <w:pPr>
      <w:keepNext/>
      <w:spacing w:before="240" w:after="60"/>
      <w:outlineLvl w:val="2"/>
    </w:pPr>
    <w:rPr>
      <w:rFonts w:ascii="Arial" w:hAnsi="Arial" w:cs="Arial"/>
      <w:b/>
      <w:bCs/>
      <w:sz w:val="26"/>
      <w:szCs w:val="26"/>
    </w:rPr>
  </w:style>
  <w:style w:type="paragraph" w:styleId="5">
    <w:name w:val="heading 5"/>
    <w:basedOn w:val="a"/>
    <w:next w:val="a"/>
    <w:link w:val="50"/>
    <w:semiHidden/>
    <w:unhideWhenUsed/>
    <w:qFormat/>
    <w:locked/>
    <w:rsid w:val="001E5847"/>
    <w:pPr>
      <w:keepNext/>
      <w:keepLines/>
      <w:spacing w:before="200" w:after="0"/>
      <w:outlineLvl w:val="4"/>
    </w:pPr>
    <w:rPr>
      <w:rFonts w:asciiTheme="majorHAnsi" w:eastAsiaTheme="majorEastAsia" w:hAnsiTheme="majorHAnsi" w:cstheme="majorBidi"/>
      <w:color w:val="243F60" w:themeColor="accent1" w:themeShade="7F"/>
    </w:rPr>
  </w:style>
  <w:style w:type="paragraph" w:styleId="9">
    <w:name w:val="heading 9"/>
    <w:aliases w:val="Знак"/>
    <w:basedOn w:val="a"/>
    <w:next w:val="a"/>
    <w:link w:val="90"/>
    <w:uiPriority w:val="99"/>
    <w:qFormat/>
    <w:locked/>
    <w:rsid w:val="00216B48"/>
    <w:pPr>
      <w:spacing w:before="240" w:after="60" w:line="240" w:lineRule="auto"/>
      <w:outlineLvl w:val="8"/>
    </w:pPr>
    <w:rPr>
      <w:rFonts w:ascii="Cambria" w:hAnsi="Cambria"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42284"/>
    <w:rPr>
      <w:rFonts w:ascii="Cambria" w:hAnsi="Cambria" w:cs="Cambria"/>
      <w:b/>
      <w:bCs/>
      <w:kern w:val="32"/>
      <w:sz w:val="32"/>
      <w:szCs w:val="32"/>
      <w:lang w:val="ru-RU"/>
    </w:rPr>
  </w:style>
  <w:style w:type="character" w:customStyle="1" w:styleId="21">
    <w:name w:val="Заголовок 2 Знак1"/>
    <w:basedOn w:val="a0"/>
    <w:link w:val="2"/>
    <w:uiPriority w:val="99"/>
    <w:semiHidden/>
    <w:locked/>
    <w:rsid w:val="00932CAE"/>
    <w:rPr>
      <w:rFonts w:ascii="Cambria" w:hAnsi="Cambria" w:cs="Cambria"/>
      <w:b/>
      <w:bCs/>
      <w:i/>
      <w:iCs/>
      <w:sz w:val="28"/>
      <w:szCs w:val="28"/>
      <w:lang w:val="ru-RU" w:eastAsia="en-US"/>
    </w:rPr>
  </w:style>
  <w:style w:type="character" w:customStyle="1" w:styleId="30">
    <w:name w:val="Заголовок 3 Знак"/>
    <w:basedOn w:val="a0"/>
    <w:link w:val="3"/>
    <w:uiPriority w:val="99"/>
    <w:semiHidden/>
    <w:locked/>
    <w:rsid w:val="00E365E1"/>
    <w:rPr>
      <w:rFonts w:ascii="Cambria" w:hAnsi="Cambria" w:cs="Cambria"/>
      <w:b/>
      <w:bCs/>
      <w:sz w:val="26"/>
      <w:szCs w:val="26"/>
      <w:lang w:val="uk-UA"/>
    </w:rPr>
  </w:style>
  <w:style w:type="character" w:customStyle="1" w:styleId="Heading9Char">
    <w:name w:val="Heading 9 Char"/>
    <w:aliases w:val="Знак Char"/>
    <w:basedOn w:val="a0"/>
    <w:uiPriority w:val="99"/>
    <w:semiHidden/>
    <w:locked/>
    <w:rsid w:val="00E365E1"/>
    <w:rPr>
      <w:rFonts w:ascii="Cambria" w:hAnsi="Cambria" w:cs="Cambria"/>
      <w:lang w:val="uk-UA"/>
    </w:rPr>
  </w:style>
  <w:style w:type="character" w:styleId="a3">
    <w:name w:val="Strong"/>
    <w:basedOn w:val="a0"/>
    <w:uiPriority w:val="99"/>
    <w:qFormat/>
    <w:rsid w:val="00B9398F"/>
    <w:rPr>
      <w:b/>
      <w:bCs/>
    </w:rPr>
  </w:style>
  <w:style w:type="character" w:customStyle="1" w:styleId="apple-converted-space">
    <w:name w:val="apple-converted-space"/>
    <w:basedOn w:val="a0"/>
    <w:rsid w:val="00B9398F"/>
  </w:style>
  <w:style w:type="paragraph" w:styleId="a4">
    <w:name w:val="Normal (Web)"/>
    <w:basedOn w:val="a"/>
    <w:rsid w:val="00B939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1">
    <w:name w:val="Без интервала1"/>
    <w:uiPriority w:val="99"/>
    <w:rsid w:val="00242284"/>
    <w:rPr>
      <w:rFonts w:eastAsia="Times New Roman" w:cs="Calibri"/>
      <w:sz w:val="22"/>
      <w:szCs w:val="22"/>
      <w:lang w:eastAsia="en-US"/>
    </w:rPr>
  </w:style>
  <w:style w:type="character" w:customStyle="1" w:styleId="90">
    <w:name w:val="Заголовок 9 Знак"/>
    <w:aliases w:val="Знак Знак"/>
    <w:link w:val="9"/>
    <w:uiPriority w:val="99"/>
    <w:semiHidden/>
    <w:locked/>
    <w:rsid w:val="00216B48"/>
    <w:rPr>
      <w:rFonts w:ascii="Cambria" w:hAnsi="Cambria" w:cs="Cambria"/>
      <w:sz w:val="22"/>
      <w:szCs w:val="22"/>
      <w:lang w:val="ru-RU" w:eastAsia="ru-RU"/>
    </w:rPr>
  </w:style>
  <w:style w:type="paragraph" w:styleId="a5">
    <w:name w:val="caption"/>
    <w:basedOn w:val="a"/>
    <w:next w:val="a"/>
    <w:uiPriority w:val="99"/>
    <w:qFormat/>
    <w:locked/>
    <w:rsid w:val="00216B48"/>
    <w:pPr>
      <w:spacing w:after="0" w:line="240" w:lineRule="auto"/>
      <w:jc w:val="center"/>
    </w:pPr>
    <w:rPr>
      <w:sz w:val="36"/>
      <w:szCs w:val="36"/>
      <w:lang w:eastAsia="ru-RU"/>
    </w:rPr>
  </w:style>
  <w:style w:type="character" w:customStyle="1" w:styleId="rvts0">
    <w:name w:val="rvts0"/>
    <w:basedOn w:val="a0"/>
    <w:uiPriority w:val="99"/>
    <w:rsid w:val="00932CAE"/>
  </w:style>
  <w:style w:type="character" w:customStyle="1" w:styleId="20">
    <w:name w:val="Заголовок 2 Знак"/>
    <w:basedOn w:val="a0"/>
    <w:uiPriority w:val="99"/>
    <w:semiHidden/>
    <w:rsid w:val="00932CAE"/>
    <w:rPr>
      <w:rFonts w:ascii="Cambria" w:hAnsi="Cambria" w:cs="Cambria"/>
      <w:b/>
      <w:bCs/>
      <w:i/>
      <w:iCs/>
      <w:sz w:val="28"/>
      <w:szCs w:val="28"/>
      <w:lang w:eastAsia="en-US"/>
    </w:rPr>
  </w:style>
  <w:style w:type="paragraph" w:styleId="a6">
    <w:name w:val="Balloon Text"/>
    <w:basedOn w:val="a"/>
    <w:link w:val="a7"/>
    <w:uiPriority w:val="99"/>
    <w:semiHidden/>
    <w:rsid w:val="007C4EF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7C4EF9"/>
    <w:rPr>
      <w:rFonts w:ascii="Tahoma" w:hAnsi="Tahoma" w:cs="Tahoma"/>
      <w:sz w:val="16"/>
      <w:szCs w:val="16"/>
      <w:lang w:eastAsia="en-US"/>
    </w:rPr>
  </w:style>
  <w:style w:type="paragraph" w:customStyle="1" w:styleId="rvps2">
    <w:name w:val="rvps2"/>
    <w:basedOn w:val="a"/>
    <w:rsid w:val="00B3362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8">
    <w:name w:val="Hyperlink"/>
    <w:basedOn w:val="a0"/>
    <w:uiPriority w:val="99"/>
    <w:semiHidden/>
    <w:unhideWhenUsed/>
    <w:rsid w:val="00A65746"/>
    <w:rPr>
      <w:color w:val="0000FF"/>
      <w:u w:val="single"/>
    </w:rPr>
  </w:style>
  <w:style w:type="character" w:customStyle="1" w:styleId="50">
    <w:name w:val="Заголовок 5 Знак"/>
    <w:basedOn w:val="a0"/>
    <w:link w:val="5"/>
    <w:semiHidden/>
    <w:rsid w:val="001E5847"/>
    <w:rPr>
      <w:rFonts w:asciiTheme="majorHAnsi" w:eastAsiaTheme="majorEastAsia" w:hAnsiTheme="majorHAnsi" w:cstheme="majorBidi"/>
      <w:color w:val="243F60" w:themeColor="accent1" w:themeShade="7F"/>
      <w:sz w:val="22"/>
      <w:szCs w:val="22"/>
      <w:lang w:val="uk-UA" w:eastAsia="en-US"/>
    </w:rPr>
  </w:style>
  <w:style w:type="paragraph" w:styleId="a9">
    <w:name w:val="Body Text"/>
    <w:basedOn w:val="a"/>
    <w:link w:val="aa"/>
    <w:rsid w:val="001E5847"/>
    <w:pPr>
      <w:spacing w:after="0" w:line="240" w:lineRule="auto"/>
      <w:jc w:val="center"/>
    </w:pPr>
    <w:rPr>
      <w:rFonts w:ascii="Times New Roman" w:eastAsia="Times New Roman" w:hAnsi="Times New Roman" w:cs="Times New Roman"/>
      <w:b/>
      <w:bCs/>
      <w:sz w:val="28"/>
      <w:szCs w:val="24"/>
      <w:lang w:eastAsia="ru-RU"/>
    </w:rPr>
  </w:style>
  <w:style w:type="character" w:customStyle="1" w:styleId="aa">
    <w:name w:val="Основной текст Знак"/>
    <w:basedOn w:val="a0"/>
    <w:link w:val="a9"/>
    <w:rsid w:val="001E5847"/>
    <w:rPr>
      <w:rFonts w:ascii="Times New Roman" w:eastAsia="Times New Roman" w:hAnsi="Times New Roman"/>
      <w:b/>
      <w:bCs/>
      <w:sz w:val="28"/>
      <w:szCs w:val="24"/>
      <w:lang w:val="uk-UA"/>
    </w:rPr>
  </w:style>
  <w:style w:type="paragraph" w:customStyle="1" w:styleId="ab">
    <w:name w:val="Заголовок"/>
    <w:basedOn w:val="a"/>
    <w:next w:val="a9"/>
    <w:rsid w:val="001E5847"/>
    <w:pPr>
      <w:keepNext/>
      <w:suppressAutoHyphens/>
      <w:spacing w:before="240" w:after="120" w:line="240" w:lineRule="auto"/>
    </w:pPr>
    <w:rPr>
      <w:rFonts w:ascii="Times New Roman" w:eastAsia="DejaVu Sans" w:hAnsi="Times New Roman" w:cs="DejaVu Sans"/>
      <w:sz w:val="24"/>
      <w:szCs w:val="28"/>
      <w:lang w:eastAsia="zh-CN"/>
    </w:rPr>
  </w:style>
  <w:style w:type="paragraph" w:customStyle="1" w:styleId="210">
    <w:name w:val="Основной текст 21"/>
    <w:basedOn w:val="a"/>
    <w:rsid w:val="001E5847"/>
    <w:pPr>
      <w:suppressAutoHyphens/>
      <w:spacing w:after="120" w:line="480" w:lineRule="auto"/>
    </w:pPr>
    <w:rPr>
      <w:rFonts w:ascii="Times New Roman" w:eastAsia="Times New Roman"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5433848">
      <w:marLeft w:val="0"/>
      <w:marRight w:val="0"/>
      <w:marTop w:val="0"/>
      <w:marBottom w:val="0"/>
      <w:divBdr>
        <w:top w:val="none" w:sz="0" w:space="0" w:color="auto"/>
        <w:left w:val="none" w:sz="0" w:space="0" w:color="auto"/>
        <w:bottom w:val="none" w:sz="0" w:space="0" w:color="auto"/>
        <w:right w:val="none" w:sz="0" w:space="0" w:color="auto"/>
      </w:divBdr>
    </w:div>
    <w:div w:id="215433849">
      <w:marLeft w:val="0"/>
      <w:marRight w:val="0"/>
      <w:marTop w:val="0"/>
      <w:marBottom w:val="0"/>
      <w:divBdr>
        <w:top w:val="none" w:sz="0" w:space="0" w:color="auto"/>
        <w:left w:val="none" w:sz="0" w:space="0" w:color="auto"/>
        <w:bottom w:val="none" w:sz="0" w:space="0" w:color="auto"/>
        <w:right w:val="none" w:sz="0" w:space="0" w:color="auto"/>
      </w:divBdr>
    </w:div>
    <w:div w:id="215433850">
      <w:marLeft w:val="0"/>
      <w:marRight w:val="0"/>
      <w:marTop w:val="0"/>
      <w:marBottom w:val="0"/>
      <w:divBdr>
        <w:top w:val="none" w:sz="0" w:space="0" w:color="auto"/>
        <w:left w:val="none" w:sz="0" w:space="0" w:color="auto"/>
        <w:bottom w:val="none" w:sz="0" w:space="0" w:color="auto"/>
        <w:right w:val="none" w:sz="0" w:space="0" w:color="auto"/>
      </w:divBdr>
    </w:div>
    <w:div w:id="1012756919">
      <w:bodyDiv w:val="1"/>
      <w:marLeft w:val="0"/>
      <w:marRight w:val="0"/>
      <w:marTop w:val="0"/>
      <w:marBottom w:val="0"/>
      <w:divBdr>
        <w:top w:val="none" w:sz="0" w:space="0" w:color="auto"/>
        <w:left w:val="none" w:sz="0" w:space="0" w:color="auto"/>
        <w:bottom w:val="none" w:sz="0" w:space="0" w:color="auto"/>
        <w:right w:val="none" w:sz="0" w:space="0" w:color="auto"/>
      </w:divBdr>
    </w:div>
    <w:div w:id="103488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6</Pages>
  <Words>7440</Words>
  <Characters>4241</Characters>
  <Application>Microsoft Office Word</Application>
  <DocSecurity>0</DocSecurity>
  <Lines>35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Райрада 1</cp:lastModifiedBy>
  <cp:revision>34</cp:revision>
  <cp:lastPrinted>2017-12-14T06:49:00Z</cp:lastPrinted>
  <dcterms:created xsi:type="dcterms:W3CDTF">2017-12-12T12:56:00Z</dcterms:created>
  <dcterms:modified xsi:type="dcterms:W3CDTF">2018-12-11T13:14:00Z</dcterms:modified>
</cp:coreProperties>
</file>