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B5" w:rsidRDefault="00BF6BB5" w:rsidP="00BF6BB5">
      <w:pPr>
        <w:ind w:left="72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BF6BB5" w:rsidRPr="001B05C5" w:rsidRDefault="00BF6BB5" w:rsidP="00BF6BB5">
      <w:pPr>
        <w:jc w:val="center"/>
        <w:rPr>
          <w:sz w:val="28"/>
          <w:szCs w:val="28"/>
          <w:lang w:val="ru-RU"/>
        </w:rPr>
      </w:pPr>
    </w:p>
    <w:p w:rsidR="00BF6BB5" w:rsidRPr="00DE1D26" w:rsidRDefault="006C0666" w:rsidP="00BF6BB5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B5" w:rsidRPr="007D2993" w:rsidRDefault="00BF6BB5" w:rsidP="00BF6BB5">
      <w:pPr>
        <w:pStyle w:val="a4"/>
        <w:rPr>
          <w:b/>
          <w:bCs/>
          <w:sz w:val="40"/>
          <w:szCs w:val="40"/>
        </w:rPr>
      </w:pPr>
      <w:r w:rsidRPr="007D2993">
        <w:rPr>
          <w:b/>
          <w:bCs/>
          <w:sz w:val="40"/>
          <w:szCs w:val="40"/>
        </w:rPr>
        <w:t>ТАЛЬНІВСЬКА РАЙОННА РАДА</w:t>
      </w:r>
    </w:p>
    <w:p w:rsidR="00BF6BB5" w:rsidRPr="007D2993" w:rsidRDefault="00BF6BB5" w:rsidP="00BF6BB5">
      <w:pPr>
        <w:jc w:val="center"/>
        <w:rPr>
          <w:b/>
          <w:bCs/>
          <w:sz w:val="40"/>
          <w:szCs w:val="40"/>
        </w:rPr>
      </w:pPr>
      <w:r w:rsidRPr="007D2993">
        <w:rPr>
          <w:b/>
          <w:bCs/>
          <w:sz w:val="40"/>
          <w:szCs w:val="40"/>
        </w:rPr>
        <w:t>Черкаської області</w:t>
      </w:r>
    </w:p>
    <w:p w:rsidR="00BF6BB5" w:rsidRPr="007D2993" w:rsidRDefault="00BF6BB5" w:rsidP="00BF6BB5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D2993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7D2993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7D2993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BF6BB5" w:rsidRPr="00DE1D26" w:rsidRDefault="00BF6BB5" w:rsidP="00BF6BB5">
      <w:pPr>
        <w:spacing w:before="120"/>
        <w:ind w:right="-1"/>
        <w:outlineLvl w:val="0"/>
        <w:rPr>
          <w:sz w:val="28"/>
          <w:szCs w:val="28"/>
          <w:u w:val="single"/>
          <w:lang w:val="ru-RU"/>
        </w:rPr>
      </w:pPr>
    </w:p>
    <w:p w:rsidR="00BF6BB5" w:rsidRPr="00DE1D26" w:rsidRDefault="00BF6BB5" w:rsidP="00BF6BB5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DE1D26">
        <w:rPr>
          <w:sz w:val="28"/>
          <w:szCs w:val="28"/>
          <w:u w:val="single"/>
        </w:rPr>
        <w:t xml:space="preserve">            </w:t>
      </w:r>
      <w:r w:rsidRPr="007527C5">
        <w:rPr>
          <w:sz w:val="28"/>
          <w:szCs w:val="28"/>
          <w:u w:val="single"/>
          <w:lang w:val="ru-RU"/>
        </w:rPr>
        <w:t>.</w:t>
      </w:r>
      <w:r w:rsidRPr="00DE1D26">
        <w:rPr>
          <w:sz w:val="28"/>
          <w:szCs w:val="28"/>
          <w:u w:val="single"/>
        </w:rPr>
        <w:t xml:space="preserve">      </w:t>
      </w:r>
      <w:r w:rsidRPr="007527C5"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DE1D26">
        <w:rPr>
          <w:sz w:val="28"/>
          <w:szCs w:val="28"/>
        </w:rPr>
        <w:t xml:space="preserve">№ </w:t>
      </w:r>
      <w:r w:rsidRPr="00DE1D26">
        <w:rPr>
          <w:sz w:val="28"/>
          <w:szCs w:val="28"/>
          <w:u w:val="single"/>
        </w:rPr>
        <w:t xml:space="preserve">         /VII</w:t>
      </w:r>
    </w:p>
    <w:p w:rsidR="00BF6BB5" w:rsidRPr="00DE1D26" w:rsidRDefault="00BF6BB5" w:rsidP="00BF6BB5">
      <w:pPr>
        <w:rPr>
          <w:sz w:val="28"/>
        </w:rPr>
      </w:pPr>
    </w:p>
    <w:p w:rsidR="00BF6BB5" w:rsidRPr="00BF6BB5" w:rsidRDefault="00BF6BB5" w:rsidP="00BF6BB5">
      <w:pPr>
        <w:rPr>
          <w:sz w:val="28"/>
          <w:szCs w:val="28"/>
          <w:lang w:val="ru-RU"/>
        </w:rPr>
      </w:pPr>
    </w:p>
    <w:p w:rsidR="00BF6BB5" w:rsidRPr="0025473C" w:rsidRDefault="00BF6BB5" w:rsidP="00C53641">
      <w:pPr>
        <w:ind w:right="5004"/>
        <w:jc w:val="both"/>
        <w:rPr>
          <w:sz w:val="28"/>
          <w:szCs w:val="28"/>
        </w:rPr>
      </w:pPr>
      <w:r w:rsidRPr="0025473C">
        <w:rPr>
          <w:sz w:val="28"/>
          <w:szCs w:val="28"/>
        </w:rPr>
        <w:t xml:space="preserve">Про внесення змін до Програми розвитку фізичної культури </w:t>
      </w:r>
      <w:r>
        <w:rPr>
          <w:sz w:val="28"/>
          <w:szCs w:val="28"/>
        </w:rPr>
        <w:t>і спорту</w:t>
      </w:r>
      <w:r w:rsidRPr="004D61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район</w:t>
      </w:r>
      <w:r w:rsidRPr="0025473C">
        <w:rPr>
          <w:sz w:val="28"/>
          <w:szCs w:val="28"/>
        </w:rPr>
        <w:t>і на 2018-2020 роки</w:t>
      </w:r>
    </w:p>
    <w:p w:rsidR="00BF6BB5" w:rsidRPr="0025473C" w:rsidRDefault="00BF6BB5" w:rsidP="00BF6BB5">
      <w:r w:rsidRPr="0025473C">
        <w:rPr>
          <w:sz w:val="28"/>
          <w:szCs w:val="28"/>
        </w:rPr>
        <w:tab/>
      </w:r>
      <w:r w:rsidRPr="0025473C">
        <w:rPr>
          <w:sz w:val="28"/>
        </w:rPr>
        <w:t xml:space="preserve"> </w:t>
      </w:r>
    </w:p>
    <w:p w:rsidR="00BF6BB5" w:rsidRPr="0025473C" w:rsidRDefault="00BF6BB5" w:rsidP="00BF6BB5">
      <w:pPr>
        <w:jc w:val="both"/>
        <w:rPr>
          <w:sz w:val="28"/>
          <w:szCs w:val="28"/>
        </w:rPr>
      </w:pPr>
    </w:p>
    <w:p w:rsidR="00BF6BB5" w:rsidRPr="0025473C" w:rsidRDefault="00BF6BB5" w:rsidP="00C53641">
      <w:pPr>
        <w:ind w:firstLine="708"/>
        <w:jc w:val="both"/>
        <w:rPr>
          <w:sz w:val="28"/>
          <w:szCs w:val="28"/>
        </w:rPr>
      </w:pPr>
      <w:r w:rsidRPr="0025473C">
        <w:rPr>
          <w:sz w:val="28"/>
          <w:szCs w:val="28"/>
        </w:rPr>
        <w:t xml:space="preserve">Відповідно до пункту 16 статті 43, </w:t>
      </w:r>
      <w:proofErr w:type="spellStart"/>
      <w:r w:rsidRPr="0025473C">
        <w:rPr>
          <w:sz w:val="28"/>
          <w:szCs w:val="28"/>
        </w:rPr>
        <w:t>статтей</w:t>
      </w:r>
      <w:proofErr w:type="spellEnd"/>
      <w:r w:rsidRPr="0025473C">
        <w:rPr>
          <w:sz w:val="28"/>
          <w:szCs w:val="28"/>
        </w:rPr>
        <w:t xml:space="preserve">  44, 59 Закону України ,,Про місцеве самоврядування в </w:t>
      </w:r>
      <w:proofErr w:type="spellStart"/>
      <w:r w:rsidRPr="0025473C">
        <w:rPr>
          <w:sz w:val="28"/>
          <w:szCs w:val="28"/>
        </w:rPr>
        <w:t>Україні“</w:t>
      </w:r>
      <w:proofErr w:type="spellEnd"/>
      <w:r w:rsidRPr="0025473C">
        <w:rPr>
          <w:sz w:val="28"/>
          <w:szCs w:val="28"/>
        </w:rPr>
        <w:t>,</w:t>
      </w:r>
      <w:bookmarkStart w:id="0" w:name="n3"/>
      <w:bookmarkEnd w:id="0"/>
      <w:r>
        <w:rPr>
          <w:sz w:val="28"/>
          <w:szCs w:val="28"/>
        </w:rPr>
        <w:t xml:space="preserve"> </w:t>
      </w:r>
      <w:r w:rsidR="00D900F5">
        <w:rPr>
          <w:sz w:val="28"/>
          <w:szCs w:val="28"/>
        </w:rPr>
        <w:t>на виконання</w:t>
      </w:r>
      <w:r w:rsidR="00D900F5" w:rsidRPr="00A82DBE">
        <w:rPr>
          <w:sz w:val="28"/>
          <w:szCs w:val="28"/>
        </w:rPr>
        <w:t xml:space="preserve"> наказу Міністерства молоді та спорту України від 09 лютого 2018 року №617 </w:t>
      </w:r>
      <w:proofErr w:type="spellStart"/>
      <w:r w:rsidR="00D900F5" w:rsidRPr="00A82DBE">
        <w:rPr>
          <w:sz w:val="28"/>
          <w:szCs w:val="28"/>
        </w:rPr>
        <w:t>„Про</w:t>
      </w:r>
      <w:proofErr w:type="spellEnd"/>
      <w:r w:rsidR="00D900F5" w:rsidRPr="00A82DBE">
        <w:rPr>
          <w:sz w:val="28"/>
          <w:szCs w:val="28"/>
        </w:rPr>
        <w:t xml:space="preserve">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</w:t>
      </w:r>
      <w:proofErr w:type="spellStart"/>
      <w:r w:rsidR="00D900F5" w:rsidRPr="00A82DBE">
        <w:rPr>
          <w:sz w:val="28"/>
          <w:szCs w:val="28"/>
        </w:rPr>
        <w:t>учасників“</w:t>
      </w:r>
      <w:proofErr w:type="spellEnd"/>
      <w:r w:rsidR="00D900F5" w:rsidRPr="00A82DBE">
        <w:rPr>
          <w:sz w:val="28"/>
          <w:szCs w:val="28"/>
        </w:rPr>
        <w:t xml:space="preserve"> </w:t>
      </w:r>
      <w:r w:rsidR="001900EF">
        <w:rPr>
          <w:sz w:val="28"/>
          <w:szCs w:val="28"/>
        </w:rPr>
        <w:t>враховуючи</w:t>
      </w:r>
      <w:r w:rsidR="00D900F5" w:rsidRPr="00A82DBE">
        <w:rPr>
          <w:sz w:val="28"/>
          <w:szCs w:val="28"/>
        </w:rPr>
        <w:t xml:space="preserve"> рішення Черкаської обласної державної адміністрації від 21.09.2018 № 24-59/VІІ </w:t>
      </w:r>
      <w:proofErr w:type="spellStart"/>
      <w:r w:rsidR="00D900F5" w:rsidRPr="00A82DBE">
        <w:rPr>
          <w:sz w:val="28"/>
          <w:szCs w:val="28"/>
        </w:rPr>
        <w:t>„Про</w:t>
      </w:r>
      <w:proofErr w:type="spellEnd"/>
      <w:r w:rsidR="00D900F5" w:rsidRPr="00A82DBE">
        <w:rPr>
          <w:sz w:val="28"/>
          <w:szCs w:val="28"/>
        </w:rPr>
        <w:t xml:space="preserve"> деякі питання щодо проведення спортивних </w:t>
      </w:r>
      <w:proofErr w:type="spellStart"/>
      <w:r w:rsidR="00D900F5" w:rsidRPr="00A82DBE">
        <w:rPr>
          <w:sz w:val="28"/>
          <w:szCs w:val="28"/>
        </w:rPr>
        <w:t>заходів“</w:t>
      </w:r>
      <w:proofErr w:type="spellEnd"/>
      <w:r w:rsidR="00D900F5" w:rsidRPr="00A82DBE">
        <w:rPr>
          <w:sz w:val="28"/>
          <w:szCs w:val="28"/>
        </w:rPr>
        <w:t xml:space="preserve">, з метою підвищення </w:t>
      </w:r>
      <w:r w:rsidR="00D900F5">
        <w:rPr>
          <w:sz w:val="28"/>
          <w:szCs w:val="28"/>
        </w:rPr>
        <w:t xml:space="preserve">соціального захисту спортсменів, тренерів, інших учасників спортивних заходів та створення належних умов для підготовки спортсменів до спортивних змагань </w:t>
      </w:r>
      <w:r w:rsidRPr="0025473C">
        <w:rPr>
          <w:sz w:val="28"/>
          <w:szCs w:val="28"/>
        </w:rPr>
        <w:t>враховуючи висновки постійних комісій районної ради з соціальних та гуманітарних питань і з питань бюджету та економічного розвитку районна рада вирішила:</w:t>
      </w:r>
    </w:p>
    <w:p w:rsidR="00BF6BB5" w:rsidRPr="0025473C" w:rsidRDefault="00BF6BB5" w:rsidP="00C53641">
      <w:pPr>
        <w:ind w:firstLine="708"/>
        <w:jc w:val="both"/>
        <w:rPr>
          <w:sz w:val="28"/>
          <w:szCs w:val="28"/>
        </w:rPr>
      </w:pPr>
      <w:r w:rsidRPr="0025473C">
        <w:rPr>
          <w:sz w:val="28"/>
          <w:szCs w:val="28"/>
        </w:rPr>
        <w:t>1. Внести до районної ,,Програми розвитку фіз</w:t>
      </w:r>
      <w:r>
        <w:rPr>
          <w:sz w:val="28"/>
          <w:szCs w:val="28"/>
        </w:rPr>
        <w:t>ичної культури і спорту</w:t>
      </w:r>
      <w:r>
        <w:rPr>
          <w:sz w:val="28"/>
          <w:szCs w:val="28"/>
        </w:rPr>
        <w:br/>
        <w:t>в район</w:t>
      </w:r>
      <w:r w:rsidRPr="0025473C">
        <w:rPr>
          <w:sz w:val="28"/>
          <w:szCs w:val="28"/>
        </w:rPr>
        <w:t xml:space="preserve">і на 2018-2020 </w:t>
      </w:r>
      <w:proofErr w:type="spellStart"/>
      <w:r w:rsidRPr="0025473C">
        <w:rPr>
          <w:sz w:val="28"/>
          <w:szCs w:val="28"/>
        </w:rPr>
        <w:t>роки“</w:t>
      </w:r>
      <w:proofErr w:type="spellEnd"/>
      <w:r w:rsidRPr="0025473C">
        <w:rPr>
          <w:sz w:val="28"/>
          <w:szCs w:val="28"/>
        </w:rPr>
        <w:t>, затвердженої рішенням сесії районної ради від 23.02.2018 № 22-12/ VIІ такі зміни:</w:t>
      </w:r>
    </w:p>
    <w:p w:rsidR="00BF6BB5" w:rsidRPr="0025473C" w:rsidRDefault="00BF6BB5" w:rsidP="00C53641">
      <w:pPr>
        <w:ind w:firstLine="708"/>
        <w:jc w:val="both"/>
        <w:rPr>
          <w:i/>
          <w:sz w:val="28"/>
          <w:szCs w:val="28"/>
        </w:rPr>
      </w:pPr>
      <w:r w:rsidRPr="0025473C">
        <w:rPr>
          <w:i/>
          <w:sz w:val="28"/>
          <w:szCs w:val="28"/>
        </w:rPr>
        <w:t xml:space="preserve">1.1. розділ 7. Додатку до Програми </w:t>
      </w:r>
      <w:r w:rsidRPr="0025473C">
        <w:rPr>
          <w:sz w:val="28"/>
          <w:szCs w:val="28"/>
        </w:rPr>
        <w:t>,,</w:t>
      </w:r>
      <w:r w:rsidRPr="0025473C">
        <w:rPr>
          <w:i/>
          <w:sz w:val="28"/>
          <w:szCs w:val="28"/>
        </w:rPr>
        <w:t xml:space="preserve">Перелік заходів програми розвитку фізичної культури і спорту в  районі на 2018 - 2020 </w:t>
      </w:r>
      <w:proofErr w:type="spellStart"/>
      <w:r w:rsidRPr="0025473C">
        <w:rPr>
          <w:i/>
          <w:sz w:val="28"/>
          <w:szCs w:val="28"/>
        </w:rPr>
        <w:t>роки</w:t>
      </w:r>
      <w:r w:rsidRPr="0025473C">
        <w:rPr>
          <w:sz w:val="28"/>
          <w:szCs w:val="28"/>
        </w:rPr>
        <w:t>“</w:t>
      </w:r>
      <w:proofErr w:type="spellEnd"/>
      <w:r>
        <w:rPr>
          <w:sz w:val="28"/>
          <w:szCs w:val="28"/>
        </w:rPr>
        <w:t xml:space="preserve"> </w:t>
      </w:r>
      <w:r w:rsidRPr="00BF6BB5">
        <w:rPr>
          <w:i/>
          <w:iCs/>
          <w:sz w:val="28"/>
          <w:szCs w:val="28"/>
        </w:rPr>
        <w:t>додати</w:t>
      </w:r>
      <w:r w:rsidRPr="0025473C">
        <w:rPr>
          <w:i/>
          <w:sz w:val="28"/>
          <w:szCs w:val="28"/>
        </w:rPr>
        <w:t xml:space="preserve"> пункт 7.</w:t>
      </w:r>
      <w:r>
        <w:rPr>
          <w:i/>
          <w:sz w:val="28"/>
          <w:szCs w:val="28"/>
        </w:rPr>
        <w:t>6</w:t>
      </w:r>
      <w:r w:rsidRPr="0025473C">
        <w:rPr>
          <w:i/>
          <w:sz w:val="28"/>
          <w:szCs w:val="28"/>
        </w:rPr>
        <w:t xml:space="preserve"> викла</w:t>
      </w:r>
      <w:r w:rsidR="00D900F5">
        <w:rPr>
          <w:i/>
          <w:sz w:val="28"/>
          <w:szCs w:val="28"/>
        </w:rPr>
        <w:t>вш</w:t>
      </w:r>
      <w:r w:rsidRPr="0025473C">
        <w:rPr>
          <w:i/>
          <w:sz w:val="28"/>
          <w:szCs w:val="28"/>
        </w:rPr>
        <w:t xml:space="preserve">и в наступній редакції: </w:t>
      </w:r>
    </w:p>
    <w:p w:rsidR="00EC727A" w:rsidRDefault="00BF6BB5" w:rsidP="00C5364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C727A">
        <w:rPr>
          <w:rFonts w:ascii="Times New Roman" w:hAnsi="Times New Roman"/>
          <w:i/>
          <w:iCs/>
          <w:sz w:val="28"/>
          <w:szCs w:val="28"/>
        </w:rPr>
        <w:t>,,</w:t>
      </w:r>
      <w:r w:rsidRPr="00EC727A">
        <w:rPr>
          <w:rFonts w:ascii="Times New Roman" w:hAnsi="Times New Roman"/>
          <w:i/>
          <w:iCs/>
          <w:sz w:val="28"/>
          <w:szCs w:val="28"/>
          <w:lang w:val="uk-UA"/>
        </w:rPr>
        <w:t>Норми готових до вживання продуктів харчування в раціоні учасників спортивних заходів районного, обласного</w:t>
      </w:r>
      <w:r w:rsidRPr="00EC727A">
        <w:rPr>
          <w:rFonts w:ascii="Times New Roman" w:hAnsi="Times New Roman"/>
          <w:i/>
          <w:iCs/>
          <w:sz w:val="28"/>
          <w:lang w:val="uk-UA"/>
        </w:rPr>
        <w:t xml:space="preserve">, всеукраїнського </w:t>
      </w:r>
      <w:r w:rsidRPr="00EC727A">
        <w:rPr>
          <w:rFonts w:ascii="Times New Roman" w:hAnsi="Times New Roman"/>
          <w:i/>
          <w:iCs/>
          <w:sz w:val="28"/>
          <w:szCs w:val="28"/>
          <w:lang w:val="uk-UA"/>
        </w:rPr>
        <w:t>рівнів з урахуванням добового розподілу енергетичних потреб, групи видів спорту, виду спортивного заходу</w:t>
      </w:r>
      <w:r w:rsidR="00EC727A">
        <w:rPr>
          <w:rFonts w:ascii="Times New Roman" w:hAnsi="Times New Roman"/>
          <w:i/>
          <w:iCs/>
          <w:sz w:val="28"/>
          <w:szCs w:val="28"/>
          <w:lang w:val="uk-UA"/>
        </w:rPr>
        <w:t>;</w:t>
      </w:r>
    </w:p>
    <w:p w:rsidR="00EC727A" w:rsidRDefault="00EC727A" w:rsidP="00C53641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1.2. </w:t>
      </w:r>
      <w:r w:rsidRPr="00EC727A"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</w:rPr>
        <w:t xml:space="preserve">орядок </w:t>
      </w:r>
      <w:r w:rsidRPr="00EC727A">
        <w:rPr>
          <w:i/>
          <w:iCs/>
          <w:sz w:val="28"/>
          <w:szCs w:val="28"/>
        </w:rPr>
        <w:t>забезпечення харчуванням за рахунок коштів районного бюджету учасників спортивних заходів районного, обласного</w:t>
      </w:r>
      <w:r w:rsidRPr="00EC727A">
        <w:rPr>
          <w:i/>
          <w:iCs/>
          <w:sz w:val="28"/>
        </w:rPr>
        <w:t>, всеукраїнського</w:t>
      </w:r>
      <w:r w:rsidRPr="00EC727A">
        <w:rPr>
          <w:i/>
          <w:iCs/>
          <w:sz w:val="28"/>
          <w:szCs w:val="28"/>
        </w:rPr>
        <w:t xml:space="preserve"> рівнів, які є </w:t>
      </w:r>
      <w:proofErr w:type="spellStart"/>
      <w:r w:rsidRPr="00EC727A">
        <w:rPr>
          <w:i/>
          <w:iCs/>
          <w:sz w:val="28"/>
          <w:szCs w:val="28"/>
        </w:rPr>
        <w:t>отримувачами</w:t>
      </w:r>
      <w:proofErr w:type="spellEnd"/>
      <w:r w:rsidRPr="00EC727A">
        <w:rPr>
          <w:i/>
          <w:iCs/>
          <w:sz w:val="28"/>
          <w:szCs w:val="28"/>
        </w:rPr>
        <w:t xml:space="preserve"> коштів з районного бюджету</w:t>
      </w:r>
      <w:r>
        <w:rPr>
          <w:i/>
          <w:iCs/>
          <w:sz w:val="28"/>
          <w:szCs w:val="28"/>
        </w:rPr>
        <w:t>,згідно з додатком</w:t>
      </w:r>
      <w:r w:rsidR="005C17B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</w:t>
      </w:r>
      <w:r w:rsidR="005C17BC">
        <w:rPr>
          <w:i/>
          <w:iCs/>
          <w:sz w:val="28"/>
          <w:szCs w:val="28"/>
        </w:rPr>
        <w:t>;</w:t>
      </w:r>
    </w:p>
    <w:p w:rsidR="005C17BC" w:rsidRDefault="005C17BC" w:rsidP="00C53641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</w:rPr>
        <w:t>1</w:t>
      </w:r>
      <w:r w:rsidRPr="005C17BC">
        <w:rPr>
          <w:i/>
          <w:iCs/>
          <w:sz w:val="28"/>
          <w:szCs w:val="28"/>
        </w:rPr>
        <w:t xml:space="preserve">.3. коефіцієнти застосування норм готових до вживання продуктів харчування в раціоні учасників спортивних заходів районного, обласного, </w:t>
      </w:r>
      <w:r w:rsidRPr="005C17BC">
        <w:rPr>
          <w:i/>
          <w:iCs/>
          <w:sz w:val="28"/>
          <w:szCs w:val="28"/>
        </w:rPr>
        <w:lastRenderedPageBreak/>
        <w:t>всеукраїнського рівнів з урахуванням добового розподілу енергетичних потреб, групи видів спорту, виду спортивного заходу</w:t>
      </w:r>
      <w:r w:rsidR="00A45066">
        <w:rPr>
          <w:i/>
          <w:iCs/>
          <w:sz w:val="28"/>
          <w:szCs w:val="28"/>
        </w:rPr>
        <w:t>,</w:t>
      </w:r>
      <w:r w:rsidR="00A45066" w:rsidRPr="00A45066">
        <w:rPr>
          <w:i/>
          <w:iCs/>
          <w:sz w:val="28"/>
          <w:szCs w:val="28"/>
        </w:rPr>
        <w:t xml:space="preserve"> </w:t>
      </w:r>
      <w:r w:rsidR="00A45066">
        <w:rPr>
          <w:i/>
          <w:iCs/>
          <w:sz w:val="28"/>
          <w:szCs w:val="28"/>
        </w:rPr>
        <w:t xml:space="preserve">згідно з додатком 2. </w:t>
      </w:r>
    </w:p>
    <w:p w:rsidR="00C77938" w:rsidRPr="00C77938" w:rsidRDefault="00C77938" w:rsidP="00C53641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1.4. к</w:t>
      </w:r>
      <w:r w:rsidRPr="00C77938">
        <w:rPr>
          <w:i/>
          <w:iCs/>
          <w:sz w:val="28"/>
          <w:szCs w:val="28"/>
        </w:rPr>
        <w:t xml:space="preserve">ошторис видатків для проведення спортивно масових заходів </w:t>
      </w:r>
      <w:r>
        <w:rPr>
          <w:i/>
          <w:iCs/>
          <w:sz w:val="28"/>
          <w:szCs w:val="28"/>
        </w:rPr>
        <w:t>погоджується щорічно згідно календарного плану спортивно масових заходів на відповідний рік</w:t>
      </w:r>
      <w:r w:rsidR="004A625F">
        <w:rPr>
          <w:i/>
          <w:iCs/>
          <w:sz w:val="28"/>
          <w:szCs w:val="28"/>
        </w:rPr>
        <w:t xml:space="preserve">, </w:t>
      </w:r>
      <w:r w:rsidR="00912D8C" w:rsidRPr="00A45066">
        <w:rPr>
          <w:i/>
          <w:iCs/>
          <w:sz w:val="28"/>
          <w:szCs w:val="28"/>
        </w:rPr>
        <w:t xml:space="preserve"> </w:t>
      </w:r>
      <w:r w:rsidR="00912D8C">
        <w:rPr>
          <w:i/>
          <w:iCs/>
          <w:sz w:val="28"/>
          <w:szCs w:val="28"/>
        </w:rPr>
        <w:t>згідно з додатком 3</w:t>
      </w:r>
      <w:r>
        <w:rPr>
          <w:i/>
          <w:iCs/>
          <w:sz w:val="28"/>
          <w:szCs w:val="28"/>
        </w:rPr>
        <w:t xml:space="preserve">. </w:t>
      </w:r>
      <w:r w:rsidRPr="00C77938">
        <w:rPr>
          <w:i/>
          <w:iCs/>
          <w:sz w:val="28"/>
          <w:szCs w:val="28"/>
        </w:rPr>
        <w:t xml:space="preserve"> </w:t>
      </w:r>
    </w:p>
    <w:p w:rsidR="00BF6BB5" w:rsidRPr="0025473C" w:rsidRDefault="00BF6BB5" w:rsidP="00C53641">
      <w:pPr>
        <w:ind w:firstLine="708"/>
        <w:jc w:val="both"/>
        <w:rPr>
          <w:sz w:val="28"/>
          <w:szCs w:val="28"/>
        </w:rPr>
      </w:pPr>
      <w:r w:rsidRPr="0025473C">
        <w:rPr>
          <w:sz w:val="28"/>
          <w:szCs w:val="28"/>
        </w:rPr>
        <w:t>2. Контроль за виконанням рішення покласти на постійні комісії районної ради з соціальних та гуманітарних питань і з питань бюджету та економічного розвитку.</w:t>
      </w:r>
    </w:p>
    <w:p w:rsidR="00BF6BB5" w:rsidRDefault="00BF6BB5" w:rsidP="00BF6BB5">
      <w:pPr>
        <w:jc w:val="both"/>
        <w:rPr>
          <w:sz w:val="28"/>
          <w:szCs w:val="28"/>
        </w:rPr>
      </w:pPr>
    </w:p>
    <w:p w:rsidR="00912D8C" w:rsidRDefault="00912D8C" w:rsidP="00BF6BB5">
      <w:pPr>
        <w:jc w:val="both"/>
        <w:rPr>
          <w:sz w:val="28"/>
          <w:szCs w:val="28"/>
        </w:rPr>
      </w:pPr>
    </w:p>
    <w:p w:rsidR="00BF6BB5" w:rsidRPr="0025473C" w:rsidRDefault="00BF6BB5" w:rsidP="00BF6BB5">
      <w:pPr>
        <w:jc w:val="both"/>
        <w:rPr>
          <w:sz w:val="28"/>
          <w:szCs w:val="28"/>
        </w:rPr>
      </w:pPr>
    </w:p>
    <w:p w:rsidR="00BF6BB5" w:rsidRPr="0025473C" w:rsidRDefault="00BF6BB5" w:rsidP="00BF6BB5">
      <w:pPr>
        <w:jc w:val="both"/>
        <w:rPr>
          <w:sz w:val="28"/>
          <w:szCs w:val="28"/>
        </w:rPr>
      </w:pPr>
      <w:r w:rsidRPr="0025473C">
        <w:rPr>
          <w:sz w:val="28"/>
          <w:szCs w:val="28"/>
        </w:rPr>
        <w:t>Голова районної ради</w:t>
      </w:r>
      <w:r w:rsidRPr="0025473C">
        <w:rPr>
          <w:sz w:val="28"/>
          <w:szCs w:val="28"/>
        </w:rPr>
        <w:tab/>
      </w:r>
      <w:r w:rsidRPr="0025473C">
        <w:rPr>
          <w:sz w:val="28"/>
          <w:szCs w:val="28"/>
        </w:rPr>
        <w:tab/>
      </w:r>
      <w:r w:rsidRPr="0025473C">
        <w:rPr>
          <w:sz w:val="28"/>
          <w:szCs w:val="28"/>
        </w:rPr>
        <w:tab/>
      </w:r>
      <w:r w:rsidRPr="0025473C">
        <w:rPr>
          <w:sz w:val="28"/>
          <w:szCs w:val="28"/>
        </w:rPr>
        <w:tab/>
      </w:r>
      <w:r w:rsidRPr="0025473C">
        <w:rPr>
          <w:sz w:val="28"/>
          <w:szCs w:val="28"/>
        </w:rPr>
        <w:tab/>
      </w:r>
      <w:r w:rsidRPr="0025473C">
        <w:rPr>
          <w:sz w:val="28"/>
          <w:szCs w:val="28"/>
        </w:rPr>
        <w:tab/>
      </w:r>
      <w:r w:rsidRPr="0025473C">
        <w:rPr>
          <w:sz w:val="28"/>
          <w:szCs w:val="28"/>
        </w:rPr>
        <w:tab/>
        <w:t xml:space="preserve">В. </w:t>
      </w:r>
      <w:proofErr w:type="spellStart"/>
      <w:r w:rsidRPr="0025473C">
        <w:rPr>
          <w:sz w:val="28"/>
          <w:szCs w:val="28"/>
        </w:rPr>
        <w:t>Любомська</w:t>
      </w:r>
      <w:proofErr w:type="spellEnd"/>
    </w:p>
    <w:p w:rsidR="00BF6BB5" w:rsidRDefault="00BF6BB5" w:rsidP="00BF6BB5"/>
    <w:p w:rsidR="00C06479" w:rsidRDefault="00C06479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B84EF5" w:rsidRDefault="00B84EF5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0A24F6" w:rsidRDefault="000A24F6" w:rsidP="00BF6BB5">
      <w:pPr>
        <w:ind w:left="6372"/>
        <w:rPr>
          <w:sz w:val="28"/>
          <w:szCs w:val="28"/>
        </w:rPr>
      </w:pPr>
    </w:p>
    <w:p w:rsidR="006A6AE1" w:rsidRPr="00A82DBE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</w:t>
      </w:r>
      <w:r w:rsidRPr="00A82DBE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</w:p>
    <w:p w:rsidR="006A6AE1" w:rsidRPr="00A82DBE" w:rsidRDefault="006A6AE1" w:rsidP="006A6AE1">
      <w:pPr>
        <w:ind w:left="5400" w:hanging="24"/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     до р</w:t>
      </w:r>
      <w:r>
        <w:rPr>
          <w:sz w:val="28"/>
          <w:szCs w:val="28"/>
        </w:rPr>
        <w:t>іше</w:t>
      </w:r>
      <w:r w:rsidRPr="00A82DBE">
        <w:rPr>
          <w:sz w:val="28"/>
          <w:szCs w:val="28"/>
        </w:rPr>
        <w:t xml:space="preserve">ння  районної </w:t>
      </w:r>
      <w:r>
        <w:rPr>
          <w:sz w:val="28"/>
          <w:szCs w:val="28"/>
        </w:rPr>
        <w:t>ради</w:t>
      </w:r>
    </w:p>
    <w:p w:rsidR="006A6AE1" w:rsidRPr="00A82DBE" w:rsidRDefault="006A6AE1" w:rsidP="006A6AE1">
      <w:pPr>
        <w:ind w:left="5400" w:hanging="24"/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53641">
        <w:rPr>
          <w:sz w:val="28"/>
          <w:szCs w:val="28"/>
        </w:rPr>
        <w:t>________№ ________</w:t>
      </w:r>
    </w:p>
    <w:p w:rsidR="006A6AE1" w:rsidRPr="00A82DBE" w:rsidRDefault="006A6AE1" w:rsidP="006A6AE1">
      <w:pPr>
        <w:ind w:firstLine="708"/>
        <w:jc w:val="both"/>
        <w:rPr>
          <w:sz w:val="28"/>
          <w:szCs w:val="28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</w:p>
    <w:p w:rsidR="006A6AE1" w:rsidRPr="009834DA" w:rsidRDefault="006A6AE1" w:rsidP="006A6AE1">
      <w:pPr>
        <w:ind w:firstLine="708"/>
        <w:jc w:val="center"/>
        <w:rPr>
          <w:sz w:val="28"/>
          <w:szCs w:val="28"/>
        </w:rPr>
      </w:pPr>
      <w:r w:rsidRPr="009834DA">
        <w:rPr>
          <w:sz w:val="28"/>
          <w:szCs w:val="28"/>
        </w:rPr>
        <w:t>ПОРЯДОК</w:t>
      </w:r>
    </w:p>
    <w:p w:rsidR="006A6AE1" w:rsidRDefault="006A6AE1" w:rsidP="006A6AE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забезпечення </w:t>
      </w:r>
      <w:r w:rsidRPr="00A82DBE">
        <w:rPr>
          <w:sz w:val="28"/>
          <w:szCs w:val="28"/>
        </w:rPr>
        <w:t>харчування</w:t>
      </w:r>
      <w:r>
        <w:rPr>
          <w:sz w:val="28"/>
          <w:szCs w:val="28"/>
        </w:rPr>
        <w:t>м за рахунок коштів районного бюджету</w:t>
      </w:r>
      <w:r w:rsidRPr="00A82DBE">
        <w:rPr>
          <w:sz w:val="28"/>
          <w:szCs w:val="28"/>
        </w:rPr>
        <w:t xml:space="preserve"> учасників спортивних заходів районного</w:t>
      </w:r>
      <w:r>
        <w:rPr>
          <w:sz w:val="28"/>
          <w:szCs w:val="28"/>
        </w:rPr>
        <w:t>, обласного</w:t>
      </w:r>
      <w:r>
        <w:rPr>
          <w:sz w:val="28"/>
        </w:rPr>
        <w:t>, всеукраїнського</w:t>
      </w:r>
      <w:r>
        <w:rPr>
          <w:sz w:val="28"/>
          <w:szCs w:val="28"/>
        </w:rPr>
        <w:t xml:space="preserve"> рівнів, які є </w:t>
      </w:r>
      <w:proofErr w:type="spellStart"/>
      <w:r>
        <w:rPr>
          <w:sz w:val="28"/>
          <w:szCs w:val="28"/>
        </w:rPr>
        <w:t>отримувачами</w:t>
      </w:r>
      <w:proofErr w:type="spellEnd"/>
      <w:r>
        <w:rPr>
          <w:sz w:val="28"/>
          <w:szCs w:val="28"/>
        </w:rPr>
        <w:t xml:space="preserve"> коштів з районного бюджету</w:t>
      </w:r>
    </w:p>
    <w:p w:rsidR="006A6AE1" w:rsidRPr="00FE43B5" w:rsidRDefault="006A6AE1" w:rsidP="006A6AE1">
      <w:pPr>
        <w:ind w:firstLine="708"/>
        <w:jc w:val="center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>1. Цей Порядок визначає механізм забезпечення харчуванням за рахунок коштів районного бюджету (далі – бюджетні кошти) учасників спортивних заходів районного</w:t>
      </w:r>
      <w:r>
        <w:rPr>
          <w:sz w:val="28"/>
          <w:szCs w:val="28"/>
        </w:rPr>
        <w:t>, обласного</w:t>
      </w:r>
      <w:r>
        <w:rPr>
          <w:sz w:val="28"/>
        </w:rPr>
        <w:t>, всеукраїнського</w:t>
      </w:r>
      <w:r w:rsidRPr="009834DA">
        <w:rPr>
          <w:sz w:val="28"/>
          <w:szCs w:val="28"/>
        </w:rPr>
        <w:t xml:space="preserve"> рівн</w:t>
      </w:r>
      <w:r>
        <w:rPr>
          <w:sz w:val="28"/>
          <w:szCs w:val="28"/>
        </w:rPr>
        <w:t>ів</w:t>
      </w:r>
      <w:r w:rsidRPr="009834DA">
        <w:rPr>
          <w:sz w:val="28"/>
          <w:szCs w:val="28"/>
        </w:rPr>
        <w:t xml:space="preserve"> (далі – спортивний захід). </w:t>
      </w:r>
    </w:p>
    <w:p w:rsidR="006A6AE1" w:rsidRPr="00FE43B5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>2. До спортивних заходів, учасники яких забезпечуються харчуванням за рахунок бюджетних коштів, належать:</w:t>
      </w:r>
    </w:p>
    <w:p w:rsidR="006A6AE1" w:rsidRPr="00FE43B5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FE43B5">
        <w:rPr>
          <w:sz w:val="28"/>
          <w:szCs w:val="28"/>
        </w:rPr>
        <w:t xml:space="preserve">спортивні заходи, включені до календарного плану фізкультурно-оздоровчих та спортивних заходів на відповідний рік, </w:t>
      </w:r>
      <w:r>
        <w:rPr>
          <w:sz w:val="28"/>
          <w:szCs w:val="28"/>
        </w:rPr>
        <w:t>погоджені районною радою, профільним заступником голови районної державної адміністрації та</w:t>
      </w:r>
      <w:r w:rsidRPr="00FE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затверджені </w:t>
      </w:r>
      <w:r w:rsidRPr="00FE43B5">
        <w:rPr>
          <w:sz w:val="28"/>
          <w:szCs w:val="28"/>
        </w:rPr>
        <w:t>управлінням соціального захисту населення;</w:t>
      </w:r>
    </w:p>
    <w:p w:rsidR="006A6AE1" w:rsidRPr="006A28FD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>навчально-тренувальні збори спортсменів району з видів спорту;</w:t>
      </w:r>
    </w:p>
    <w:p w:rsidR="006A6AE1" w:rsidRPr="006A28FD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>фізкультурно-оздоровчі, спортивні заходи з видів спорту інвалідів, збори з фізкультурно-спортивної реабілітації інвалідів.</w:t>
      </w:r>
    </w:p>
    <w:p w:rsidR="006A6AE1" w:rsidRPr="006A28FD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>3. За рахунок бюджетних коштів під час проведення спортивних заходів забезпечуються харчуванням учасники:</w:t>
      </w:r>
    </w:p>
    <w:p w:rsidR="006A6AE1" w:rsidRPr="007459DC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>спортивних заходів – спортсмени, тренери, спортивні судді та інші фахівці, які забезпечують організацію та проведення таких заходів, які відповідно до положень (регламентів) про проведення зазначених заходів включені до списку їх учасників згідно з положенням про змагання організатора, що проводить спортивний захід;</w:t>
      </w:r>
    </w:p>
    <w:p w:rsidR="006A6AE1" w:rsidRPr="007459DC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 xml:space="preserve">навчально-тренувальних зборів районних команд з видів спорту </w:t>
      </w:r>
      <w:proofErr w:type="spellStart"/>
      <w:r w:rsidRPr="009834DA">
        <w:rPr>
          <w:sz w:val="28"/>
          <w:szCs w:val="28"/>
        </w:rPr>
        <w:t>–спортсмени</w:t>
      </w:r>
      <w:proofErr w:type="spellEnd"/>
      <w:r w:rsidRPr="009834DA">
        <w:rPr>
          <w:sz w:val="28"/>
          <w:szCs w:val="28"/>
        </w:rPr>
        <w:t xml:space="preserve"> та тренери команд, які включені до списку учасників зборів згідно з положенням про збори організатора, що проводить такі збори;</w:t>
      </w:r>
    </w:p>
    <w:p w:rsidR="006A6AE1" w:rsidRPr="007459DC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 xml:space="preserve">фізкультурно-оздоровчих, спортивних заходів з видів спорту інвалідів, зборів з фізкультурно-спортивної реабілітації інвалідів – спортсмени, тренери з видів спорту інвалідів, </w:t>
      </w:r>
      <w:proofErr w:type="spellStart"/>
      <w:r w:rsidRPr="009834DA">
        <w:rPr>
          <w:sz w:val="28"/>
          <w:szCs w:val="28"/>
        </w:rPr>
        <w:t>тренери–реабілітологи</w:t>
      </w:r>
      <w:proofErr w:type="spellEnd"/>
      <w:r w:rsidRPr="009834DA">
        <w:rPr>
          <w:sz w:val="28"/>
          <w:szCs w:val="28"/>
        </w:rPr>
        <w:t>, інваліди, які проходять реабілітацію, супроводжуючі та обслуговуючі працівники, інструктори, інші залучені до проведення заходів фахівці, які</w:t>
      </w:r>
      <w:r>
        <w:rPr>
          <w:sz w:val="28"/>
          <w:szCs w:val="28"/>
        </w:rPr>
        <w:t xml:space="preserve"> </w:t>
      </w:r>
      <w:r w:rsidRPr="009834DA">
        <w:rPr>
          <w:sz w:val="28"/>
          <w:szCs w:val="28"/>
        </w:rPr>
        <w:t>відповідно до положень про</w:t>
      </w:r>
      <w:r>
        <w:rPr>
          <w:sz w:val="28"/>
          <w:szCs w:val="28"/>
        </w:rPr>
        <w:t xml:space="preserve"> </w:t>
      </w:r>
      <w:r w:rsidRPr="009834DA">
        <w:rPr>
          <w:sz w:val="28"/>
          <w:szCs w:val="28"/>
        </w:rPr>
        <w:t>проведення зазначених заходів включені до</w:t>
      </w:r>
      <w:r>
        <w:rPr>
          <w:sz w:val="28"/>
          <w:szCs w:val="28"/>
        </w:rPr>
        <w:t xml:space="preserve"> </w:t>
      </w:r>
      <w:r w:rsidRPr="009834DA">
        <w:rPr>
          <w:sz w:val="28"/>
          <w:szCs w:val="28"/>
        </w:rPr>
        <w:t>списку їх учасників згідно з</w:t>
      </w:r>
      <w:r>
        <w:rPr>
          <w:sz w:val="28"/>
          <w:szCs w:val="28"/>
        </w:rPr>
        <w:t xml:space="preserve"> </w:t>
      </w:r>
      <w:r w:rsidRPr="009834DA">
        <w:rPr>
          <w:sz w:val="28"/>
          <w:szCs w:val="28"/>
        </w:rPr>
        <w:t>положенням про спортивні заходи організатора, що</w:t>
      </w:r>
      <w:r>
        <w:rPr>
          <w:sz w:val="28"/>
          <w:szCs w:val="28"/>
        </w:rPr>
        <w:t xml:space="preserve"> проводить спортивні заходи.</w:t>
      </w:r>
    </w:p>
    <w:p w:rsidR="006A6AE1" w:rsidRPr="00BD6C2E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 xml:space="preserve">4. Видатки на забезпечення харчуванням здійснюються в межах та за рахунок бюджетних коштів, відповідно до затвердженої норми витрат на </w:t>
      </w:r>
      <w:r w:rsidRPr="009834DA">
        <w:rPr>
          <w:sz w:val="28"/>
          <w:szCs w:val="28"/>
        </w:rPr>
        <w:lastRenderedPageBreak/>
        <w:t>харчування для учасників спортивних заходів районного</w:t>
      </w:r>
      <w:r>
        <w:rPr>
          <w:sz w:val="28"/>
          <w:szCs w:val="28"/>
        </w:rPr>
        <w:t>, обласного</w:t>
      </w:r>
      <w:r w:rsidRPr="009834DA">
        <w:rPr>
          <w:sz w:val="28"/>
          <w:szCs w:val="28"/>
        </w:rPr>
        <w:t xml:space="preserve"> рівн</w:t>
      </w:r>
      <w:r>
        <w:rPr>
          <w:sz w:val="28"/>
          <w:szCs w:val="28"/>
        </w:rPr>
        <w:t>ів</w:t>
      </w:r>
      <w:r w:rsidRPr="009834DA">
        <w:rPr>
          <w:sz w:val="28"/>
          <w:szCs w:val="28"/>
        </w:rPr>
        <w:t>, (далі – норми витрат), з урахуванням коефіцієнтів застосування готових до вживання продуктів харчування в раціоні учасників спортивних заходів районного</w:t>
      </w:r>
      <w:r>
        <w:rPr>
          <w:sz w:val="28"/>
          <w:szCs w:val="28"/>
        </w:rPr>
        <w:t>, обласного</w:t>
      </w:r>
      <w:r>
        <w:rPr>
          <w:sz w:val="28"/>
        </w:rPr>
        <w:t>, всеукраїнського</w:t>
      </w:r>
      <w:r>
        <w:rPr>
          <w:sz w:val="28"/>
          <w:szCs w:val="28"/>
        </w:rPr>
        <w:t xml:space="preserve"> </w:t>
      </w:r>
      <w:r w:rsidRPr="009834DA">
        <w:rPr>
          <w:sz w:val="28"/>
          <w:szCs w:val="28"/>
        </w:rPr>
        <w:t>рівн</w:t>
      </w:r>
      <w:r>
        <w:rPr>
          <w:sz w:val="28"/>
          <w:szCs w:val="28"/>
        </w:rPr>
        <w:t>ів</w:t>
      </w:r>
      <w:r w:rsidRPr="009834DA">
        <w:rPr>
          <w:sz w:val="28"/>
          <w:szCs w:val="28"/>
        </w:rPr>
        <w:t>, з урахуванням добового розподілу енергетичних потреб, групи видів спорту, виду спортивного заходу.</w:t>
      </w:r>
    </w:p>
    <w:p w:rsidR="006A6AE1" w:rsidRPr="00E147F5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 w:rsidRPr="009834DA">
        <w:rPr>
          <w:sz w:val="28"/>
          <w:szCs w:val="28"/>
        </w:rPr>
        <w:t xml:space="preserve">5. Норми витрат можуть переглядатися щороку до 1 квітня на підставі даних </w:t>
      </w:r>
      <w:proofErr w:type="spellStart"/>
      <w:r w:rsidRPr="009834DA">
        <w:rPr>
          <w:sz w:val="28"/>
          <w:szCs w:val="28"/>
        </w:rPr>
        <w:t>Держстату</w:t>
      </w:r>
      <w:proofErr w:type="spellEnd"/>
      <w:r w:rsidRPr="009834DA">
        <w:rPr>
          <w:sz w:val="28"/>
          <w:szCs w:val="28"/>
        </w:rPr>
        <w:t xml:space="preserve"> щодо рівня середньо ринкових роздрібних цін на відповідні продукти харчування станом на 1 січня поточного року.</w:t>
      </w:r>
    </w:p>
    <w:p w:rsidR="006A6AE1" w:rsidRPr="00E147F5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7472A7" w:rsidRDefault="006A6AE1" w:rsidP="006A6AE1">
      <w:pPr>
        <w:ind w:firstLine="708"/>
        <w:jc w:val="both"/>
        <w:rPr>
          <w:sz w:val="28"/>
          <w:szCs w:val="28"/>
        </w:rPr>
      </w:pPr>
      <w:r w:rsidRPr="007472A7">
        <w:rPr>
          <w:sz w:val="28"/>
          <w:szCs w:val="28"/>
        </w:rPr>
        <w:t>6. Під час проведення спортивних заходів організ</w:t>
      </w:r>
      <w:r>
        <w:rPr>
          <w:sz w:val="28"/>
          <w:szCs w:val="28"/>
        </w:rPr>
        <w:t>атор, що проводить такі заходи, забезпечує харчуванням їх учасників</w:t>
      </w:r>
      <w:r w:rsidRPr="007472A7">
        <w:rPr>
          <w:sz w:val="28"/>
          <w:szCs w:val="28"/>
        </w:rPr>
        <w:t xml:space="preserve"> відповідно до положення про проведення зазначених заходів та норми витрат на одну особу на одну добу.</w:t>
      </w:r>
    </w:p>
    <w:p w:rsidR="006A6AE1" w:rsidRPr="00E147F5" w:rsidRDefault="006A6AE1" w:rsidP="006A6AE1">
      <w:pPr>
        <w:ind w:firstLine="540"/>
        <w:jc w:val="both"/>
        <w:rPr>
          <w:sz w:val="16"/>
          <w:szCs w:val="16"/>
          <w:highlight w:val="yellow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34DA">
        <w:rPr>
          <w:sz w:val="28"/>
          <w:szCs w:val="28"/>
        </w:rPr>
        <w:t>рганізаці</w:t>
      </w:r>
      <w:r>
        <w:rPr>
          <w:sz w:val="28"/>
          <w:szCs w:val="28"/>
        </w:rPr>
        <w:t>я</w:t>
      </w:r>
      <w:r w:rsidRPr="009834DA">
        <w:rPr>
          <w:sz w:val="28"/>
          <w:szCs w:val="28"/>
        </w:rPr>
        <w:t xml:space="preserve"> повноцінного харчування учасників спортивних заходів, забезпеч</w:t>
      </w:r>
      <w:r>
        <w:rPr>
          <w:sz w:val="28"/>
          <w:szCs w:val="28"/>
        </w:rPr>
        <w:t>ується</w:t>
      </w:r>
      <w:r w:rsidRPr="009834DA">
        <w:rPr>
          <w:sz w:val="28"/>
          <w:szCs w:val="28"/>
        </w:rPr>
        <w:t xml:space="preserve"> шляхом перерахування, в установленому порядку, бюджетних коштів на їх власні платіжні картки або виплати таких коштів готівкою, з урахуванням норми витрат на одну особу на одну добу.</w:t>
      </w:r>
    </w:p>
    <w:p w:rsidR="006A6AE1" w:rsidRPr="00FF4FB1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Default="006A6AE1" w:rsidP="006A6AE1">
      <w:pPr>
        <w:ind w:firstLine="540"/>
        <w:jc w:val="both"/>
        <w:rPr>
          <w:sz w:val="28"/>
          <w:szCs w:val="28"/>
        </w:rPr>
      </w:pPr>
      <w:r w:rsidRPr="009834DA">
        <w:rPr>
          <w:sz w:val="28"/>
          <w:szCs w:val="28"/>
        </w:rPr>
        <w:t xml:space="preserve">7. Відповідальність за </w:t>
      </w:r>
      <w:r>
        <w:rPr>
          <w:sz w:val="28"/>
          <w:szCs w:val="28"/>
        </w:rPr>
        <w:t xml:space="preserve">перерахування коштів </w:t>
      </w:r>
      <w:r w:rsidRPr="009834DA">
        <w:rPr>
          <w:sz w:val="28"/>
          <w:szCs w:val="28"/>
        </w:rPr>
        <w:t xml:space="preserve">або виплати таких коштів готівкою </w:t>
      </w:r>
      <w:r>
        <w:rPr>
          <w:sz w:val="28"/>
          <w:szCs w:val="28"/>
        </w:rPr>
        <w:t xml:space="preserve">несе Районний центр фізичного здоров’я населення ,,Спорт для </w:t>
      </w:r>
      <w:proofErr w:type="spellStart"/>
      <w:r>
        <w:rPr>
          <w:sz w:val="28"/>
          <w:szCs w:val="28"/>
        </w:rPr>
        <w:t>всіх</w:t>
      </w:r>
      <w:r w:rsidRPr="00A82DBE">
        <w:rPr>
          <w:sz w:val="28"/>
          <w:szCs w:val="28"/>
        </w:rPr>
        <w:t>“</w:t>
      </w:r>
      <w:proofErr w:type="spellEnd"/>
      <w:r>
        <w:rPr>
          <w:sz w:val="28"/>
          <w:szCs w:val="28"/>
        </w:rPr>
        <w:t xml:space="preserve">. </w:t>
      </w:r>
    </w:p>
    <w:p w:rsidR="006A6AE1" w:rsidRPr="00FF4FB1" w:rsidRDefault="006A6AE1" w:rsidP="006A6AE1">
      <w:pPr>
        <w:ind w:firstLine="708"/>
        <w:jc w:val="both"/>
        <w:rPr>
          <w:sz w:val="16"/>
          <w:szCs w:val="16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</w:p>
    <w:p w:rsidR="006A6AE1" w:rsidRDefault="006A6AE1" w:rsidP="006A6AE1">
      <w:pPr>
        <w:ind w:firstLine="708"/>
        <w:jc w:val="both"/>
        <w:rPr>
          <w:sz w:val="28"/>
          <w:szCs w:val="28"/>
        </w:rPr>
      </w:pPr>
    </w:p>
    <w:p w:rsidR="006A6AE1" w:rsidRPr="009834DA" w:rsidRDefault="006A6AE1" w:rsidP="006A6AE1">
      <w:pPr>
        <w:ind w:firstLine="708"/>
        <w:jc w:val="both"/>
        <w:rPr>
          <w:sz w:val="28"/>
          <w:szCs w:val="28"/>
        </w:rPr>
      </w:pPr>
    </w:p>
    <w:p w:rsidR="00C53641" w:rsidRDefault="006A6AE1" w:rsidP="006A6AE1">
      <w:pPr>
        <w:jc w:val="both"/>
        <w:rPr>
          <w:sz w:val="28"/>
          <w:szCs w:val="28"/>
        </w:rPr>
      </w:pPr>
      <w:r w:rsidRPr="009834DA">
        <w:rPr>
          <w:sz w:val="28"/>
          <w:szCs w:val="28"/>
        </w:rPr>
        <w:t>Керу</w:t>
      </w:r>
      <w:r>
        <w:rPr>
          <w:sz w:val="28"/>
          <w:szCs w:val="28"/>
        </w:rPr>
        <w:t xml:space="preserve">ючий справами </w:t>
      </w:r>
    </w:p>
    <w:p w:rsidR="006A6AE1" w:rsidRDefault="006A6AE1" w:rsidP="006A6AE1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</w:t>
      </w:r>
      <w:r w:rsidRPr="009834DA">
        <w:rPr>
          <w:sz w:val="28"/>
          <w:szCs w:val="28"/>
        </w:rPr>
        <w:t xml:space="preserve"> а</w:t>
      </w:r>
      <w:r>
        <w:rPr>
          <w:sz w:val="28"/>
          <w:szCs w:val="28"/>
        </w:rPr>
        <w:t>парату районної ради</w:t>
      </w:r>
      <w:r w:rsidRPr="009834DA">
        <w:rPr>
          <w:sz w:val="28"/>
          <w:szCs w:val="28"/>
        </w:rPr>
        <w:t xml:space="preserve">         </w:t>
      </w:r>
      <w:r w:rsidRPr="00A82DBE">
        <w:rPr>
          <w:spacing w:val="4"/>
          <w:sz w:val="28"/>
          <w:szCs w:val="28"/>
          <w:shd w:val="clear" w:color="auto" w:fill="FFFFFF"/>
        </w:rPr>
        <w:tab/>
      </w:r>
      <w:r w:rsidRPr="00A82DBE">
        <w:rPr>
          <w:spacing w:val="4"/>
          <w:sz w:val="28"/>
          <w:szCs w:val="28"/>
          <w:shd w:val="clear" w:color="auto" w:fill="FFFFFF"/>
        </w:rPr>
        <w:tab/>
      </w:r>
      <w:r>
        <w:rPr>
          <w:spacing w:val="4"/>
          <w:sz w:val="28"/>
          <w:szCs w:val="28"/>
          <w:shd w:val="clear" w:color="auto" w:fill="FFFFFF"/>
        </w:rPr>
        <w:tab/>
      </w:r>
      <w:r w:rsidR="00C53641">
        <w:rPr>
          <w:spacing w:val="4"/>
          <w:sz w:val="28"/>
          <w:szCs w:val="28"/>
          <w:shd w:val="clear" w:color="auto" w:fill="FFFFFF"/>
        </w:rPr>
        <w:t xml:space="preserve">          </w:t>
      </w:r>
      <w:r w:rsidRPr="00A82DBE">
        <w:rPr>
          <w:spacing w:val="4"/>
          <w:sz w:val="28"/>
          <w:szCs w:val="28"/>
          <w:shd w:val="clear" w:color="auto" w:fill="FFFFFF"/>
        </w:rPr>
        <w:tab/>
      </w:r>
      <w:r>
        <w:rPr>
          <w:spacing w:val="4"/>
          <w:sz w:val="28"/>
          <w:szCs w:val="28"/>
          <w:shd w:val="clear" w:color="auto" w:fill="FFFFFF"/>
        </w:rPr>
        <w:t>В</w:t>
      </w:r>
      <w:r w:rsidRPr="00A82DBE">
        <w:rPr>
          <w:spacing w:val="4"/>
          <w:sz w:val="28"/>
          <w:szCs w:val="28"/>
          <w:shd w:val="clear" w:color="auto" w:fill="FFFFFF"/>
        </w:rPr>
        <w:t>.</w:t>
      </w:r>
      <w:proofErr w:type="spellStart"/>
      <w:r>
        <w:rPr>
          <w:spacing w:val="4"/>
          <w:sz w:val="28"/>
          <w:szCs w:val="28"/>
          <w:shd w:val="clear" w:color="auto" w:fill="FFFFFF"/>
        </w:rPr>
        <w:t>Карпук</w:t>
      </w:r>
      <w:proofErr w:type="spellEnd"/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</w:p>
    <w:p w:rsidR="006A6AE1" w:rsidRPr="00A82DBE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A82DBE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6A6AE1" w:rsidRPr="00A82DBE" w:rsidRDefault="006A6AE1" w:rsidP="006A6AE1">
      <w:pPr>
        <w:ind w:left="5400" w:hanging="24"/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2DBE">
        <w:rPr>
          <w:sz w:val="28"/>
          <w:szCs w:val="28"/>
        </w:rPr>
        <w:t xml:space="preserve"> до р</w:t>
      </w:r>
      <w:r>
        <w:rPr>
          <w:sz w:val="28"/>
          <w:szCs w:val="28"/>
        </w:rPr>
        <w:t>іше</w:t>
      </w:r>
      <w:r w:rsidRPr="00A82DBE">
        <w:rPr>
          <w:sz w:val="28"/>
          <w:szCs w:val="28"/>
        </w:rPr>
        <w:t xml:space="preserve">ння  районної </w:t>
      </w:r>
      <w:r>
        <w:rPr>
          <w:sz w:val="28"/>
          <w:szCs w:val="28"/>
        </w:rPr>
        <w:t>ради</w:t>
      </w:r>
    </w:p>
    <w:p w:rsidR="006A6AE1" w:rsidRPr="00A82DBE" w:rsidRDefault="006A6AE1" w:rsidP="006A6AE1">
      <w:pPr>
        <w:ind w:left="5400" w:hanging="24"/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       </w:t>
      </w:r>
      <w:r w:rsidR="00C53641">
        <w:rPr>
          <w:sz w:val="28"/>
          <w:szCs w:val="28"/>
        </w:rPr>
        <w:t>________</w:t>
      </w:r>
      <w:r w:rsidRPr="00A82DBE">
        <w:rPr>
          <w:sz w:val="28"/>
          <w:szCs w:val="28"/>
        </w:rPr>
        <w:t xml:space="preserve"> № </w:t>
      </w:r>
      <w:r w:rsidR="00C53641">
        <w:rPr>
          <w:sz w:val="28"/>
          <w:szCs w:val="28"/>
        </w:rPr>
        <w:t>________</w:t>
      </w:r>
    </w:p>
    <w:p w:rsidR="006A6AE1" w:rsidRPr="00A82DBE" w:rsidRDefault="006A6AE1" w:rsidP="006A6AE1">
      <w:pPr>
        <w:ind w:left="5400" w:hanging="24"/>
        <w:jc w:val="both"/>
        <w:rPr>
          <w:sz w:val="28"/>
          <w:szCs w:val="28"/>
        </w:rPr>
      </w:pPr>
    </w:p>
    <w:p w:rsidR="006A6AE1" w:rsidRDefault="006A6AE1" w:rsidP="006A6AE1">
      <w:pPr>
        <w:jc w:val="center"/>
        <w:rPr>
          <w:bCs/>
          <w:color w:val="000000"/>
          <w:sz w:val="28"/>
          <w:lang w:eastAsia="uk-UA"/>
        </w:rPr>
      </w:pPr>
    </w:p>
    <w:p w:rsidR="006A6AE1" w:rsidRPr="00A82DBE" w:rsidRDefault="006A6AE1" w:rsidP="006A6AE1">
      <w:pPr>
        <w:jc w:val="center"/>
        <w:rPr>
          <w:bCs/>
          <w:color w:val="000000"/>
          <w:sz w:val="28"/>
          <w:lang w:eastAsia="uk-UA"/>
        </w:rPr>
      </w:pPr>
      <w:r w:rsidRPr="00A82DBE">
        <w:rPr>
          <w:bCs/>
          <w:color w:val="000000"/>
          <w:sz w:val="28"/>
          <w:lang w:eastAsia="uk-UA"/>
        </w:rPr>
        <w:t>КОЕФІЦІЄНТИ</w:t>
      </w:r>
    </w:p>
    <w:p w:rsidR="006A6AE1" w:rsidRPr="00A82DBE" w:rsidRDefault="006A6AE1" w:rsidP="006A6AE1">
      <w:pPr>
        <w:pStyle w:val="1"/>
        <w:spacing w:line="240" w:lineRule="auto"/>
        <w:ind w:left="0"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A82DBE">
        <w:rPr>
          <w:rFonts w:ascii="Times New Roman" w:hAnsi="Times New Roman"/>
          <w:sz w:val="28"/>
          <w:szCs w:val="28"/>
          <w:lang w:val="uk-UA"/>
        </w:rPr>
        <w:t>застосування норм готових до вживання продуктів харчування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DBE">
        <w:rPr>
          <w:rFonts w:ascii="Times New Roman" w:hAnsi="Times New Roman"/>
          <w:sz w:val="28"/>
          <w:szCs w:val="28"/>
          <w:lang w:val="uk-UA"/>
        </w:rPr>
        <w:t>раціоні учасників спортивних заходів районного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обласного</w:t>
      </w:r>
      <w:r>
        <w:rPr>
          <w:rFonts w:ascii="Times New Roman" w:hAnsi="Times New Roman"/>
          <w:sz w:val="28"/>
          <w:lang w:val="uk-UA"/>
        </w:rPr>
        <w:t xml:space="preserve">, всеукраїнського </w:t>
      </w:r>
      <w:r w:rsidRPr="00A82DBE">
        <w:rPr>
          <w:rFonts w:ascii="Times New Roman" w:hAnsi="Times New Roman"/>
          <w:sz w:val="28"/>
          <w:szCs w:val="28"/>
          <w:lang w:val="uk-UA"/>
        </w:rPr>
        <w:t>рівн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A82DBE">
        <w:rPr>
          <w:rFonts w:ascii="Times New Roman" w:hAnsi="Times New Roman"/>
          <w:sz w:val="28"/>
          <w:szCs w:val="28"/>
          <w:lang w:val="uk-UA"/>
        </w:rPr>
        <w:t xml:space="preserve"> з урахуванням добового </w:t>
      </w:r>
      <w:r w:rsidRPr="00FE1672">
        <w:rPr>
          <w:rFonts w:ascii="Times New Roman" w:hAnsi="Times New Roman"/>
          <w:sz w:val="28"/>
          <w:szCs w:val="28"/>
          <w:lang w:val="uk-UA"/>
        </w:rPr>
        <w:t>розподілу енергетичних потреб, групи видів спорту, виду спортивного заходу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6AE1" w:rsidRPr="00A82DBE" w:rsidRDefault="006A6AE1" w:rsidP="006A6AE1">
      <w:pPr>
        <w:jc w:val="center"/>
        <w:rPr>
          <w:bCs/>
          <w:color w:val="000000"/>
          <w:sz w:val="28"/>
          <w:shd w:val="clear" w:color="auto" w:fill="FFFFFF"/>
        </w:rPr>
      </w:pPr>
    </w:p>
    <w:p w:rsidR="006A6AE1" w:rsidRPr="00A82DBE" w:rsidRDefault="006A6AE1" w:rsidP="006A6AE1">
      <w:pPr>
        <w:rPr>
          <w:sz w:val="28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801"/>
        <w:gridCol w:w="2700"/>
        <w:gridCol w:w="3060"/>
        <w:gridCol w:w="1440"/>
      </w:tblGrid>
      <w:tr w:rsidR="006A6AE1" w:rsidRPr="00A82DBE" w:rsidTr="006A6AE1">
        <w:tc>
          <w:tcPr>
            <w:tcW w:w="647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64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801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64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Групи видів спорту</w:t>
            </w:r>
          </w:p>
        </w:tc>
        <w:tc>
          <w:tcPr>
            <w:tcW w:w="2700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64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Учасники спортивних заходів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64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Коефіцієнти за видами спортивних заходів районного, обласного, всеукраїнського рівнів</w:t>
            </w:r>
          </w:p>
        </w:tc>
      </w:tr>
      <w:tr w:rsidR="006A6AE1" w:rsidRPr="00A82DBE" w:rsidTr="006A6AE1">
        <w:trPr>
          <w:trHeight w:val="1604"/>
        </w:trPr>
        <w:tc>
          <w:tcPr>
            <w:tcW w:w="647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64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Чемпіонати району, області, розіграші Кубків району, області, інші офіційні районі, обласні, всеукраїнські  змагання серед спортсменів усіх вікових груп </w:t>
            </w:r>
          </w:p>
        </w:tc>
      </w:tr>
      <w:tr w:rsidR="006A6AE1" w:rsidRPr="00A82DBE" w:rsidTr="006A6AE1">
        <w:trPr>
          <w:trHeight w:val="951"/>
        </w:trPr>
        <w:tc>
          <w:tcPr>
            <w:tcW w:w="647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64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01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64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Всі види спорту</w:t>
            </w:r>
          </w:p>
        </w:tc>
        <w:tc>
          <w:tcPr>
            <w:tcW w:w="2700" w:type="dxa"/>
            <w:shd w:val="clear" w:color="auto" w:fill="auto"/>
          </w:tcPr>
          <w:p w:rsidR="006A6AE1" w:rsidRPr="00C06479" w:rsidRDefault="006A6AE1" w:rsidP="006A6AE1">
            <w:pPr>
              <w:spacing w:after="160" w:line="259" w:lineRule="auto"/>
              <w:jc w:val="center"/>
            </w:pPr>
            <w:r w:rsidRPr="00C06479">
              <w:rPr>
                <w:color w:val="000000"/>
                <w:lang w:eastAsia="uk-UA"/>
              </w:rPr>
              <w:t>Спортивні судді, інші учасники</w:t>
            </w:r>
            <w:r w:rsidRPr="00C06479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64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0,35</w:t>
            </w:r>
          </w:p>
        </w:tc>
        <w:tc>
          <w:tcPr>
            <w:tcW w:w="1440" w:type="dxa"/>
            <w:shd w:val="clear" w:color="auto" w:fill="auto"/>
          </w:tcPr>
          <w:p w:rsidR="006A6AE1" w:rsidRPr="00C06479" w:rsidRDefault="006A6AE1" w:rsidP="006A6AE1">
            <w:pPr>
              <w:pStyle w:val="3"/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64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 грн.</w:t>
            </w:r>
          </w:p>
        </w:tc>
      </w:tr>
    </w:tbl>
    <w:p w:rsidR="006A6AE1" w:rsidRDefault="006A6AE1" w:rsidP="006A6AE1">
      <w:pPr>
        <w:jc w:val="both"/>
        <w:rPr>
          <w:sz w:val="28"/>
          <w:szCs w:val="28"/>
        </w:rPr>
      </w:pPr>
    </w:p>
    <w:p w:rsidR="006A6AE1" w:rsidRDefault="006A6AE1" w:rsidP="006A6AE1">
      <w:pPr>
        <w:jc w:val="both"/>
        <w:rPr>
          <w:sz w:val="28"/>
          <w:szCs w:val="28"/>
        </w:rPr>
      </w:pPr>
    </w:p>
    <w:p w:rsidR="00C53641" w:rsidRDefault="006A6AE1" w:rsidP="006A6AE1">
      <w:pPr>
        <w:jc w:val="both"/>
        <w:rPr>
          <w:sz w:val="28"/>
          <w:szCs w:val="28"/>
        </w:rPr>
      </w:pPr>
      <w:r w:rsidRPr="009834DA">
        <w:rPr>
          <w:sz w:val="28"/>
          <w:szCs w:val="28"/>
        </w:rPr>
        <w:t>Керу</w:t>
      </w:r>
      <w:r>
        <w:rPr>
          <w:sz w:val="28"/>
          <w:szCs w:val="28"/>
        </w:rPr>
        <w:t xml:space="preserve">ючий справами </w:t>
      </w:r>
    </w:p>
    <w:p w:rsidR="006A6AE1" w:rsidRDefault="006A6AE1" w:rsidP="00C53641">
      <w:pPr>
        <w:jc w:val="both"/>
        <w:rPr>
          <w:sz w:val="28"/>
        </w:rPr>
      </w:pPr>
      <w:r>
        <w:rPr>
          <w:sz w:val="28"/>
          <w:szCs w:val="28"/>
        </w:rPr>
        <w:t>виконавчого</w:t>
      </w:r>
      <w:r w:rsidRPr="009834DA">
        <w:rPr>
          <w:sz w:val="28"/>
          <w:szCs w:val="28"/>
        </w:rPr>
        <w:t xml:space="preserve"> а</w:t>
      </w:r>
      <w:r>
        <w:rPr>
          <w:sz w:val="28"/>
          <w:szCs w:val="28"/>
        </w:rPr>
        <w:t>парату районної ради</w:t>
      </w:r>
      <w:r w:rsidRPr="009834DA">
        <w:rPr>
          <w:sz w:val="28"/>
          <w:szCs w:val="28"/>
        </w:rPr>
        <w:t xml:space="preserve">         </w:t>
      </w:r>
      <w:r w:rsidRPr="00A82DBE">
        <w:rPr>
          <w:spacing w:val="4"/>
          <w:sz w:val="28"/>
          <w:szCs w:val="28"/>
          <w:shd w:val="clear" w:color="auto" w:fill="FFFFFF"/>
        </w:rPr>
        <w:tab/>
      </w:r>
      <w:r w:rsidRPr="00A82DBE">
        <w:rPr>
          <w:spacing w:val="4"/>
          <w:sz w:val="28"/>
          <w:szCs w:val="28"/>
          <w:shd w:val="clear" w:color="auto" w:fill="FFFFFF"/>
        </w:rPr>
        <w:tab/>
      </w:r>
      <w:r w:rsidRPr="00A82DBE">
        <w:rPr>
          <w:spacing w:val="4"/>
          <w:sz w:val="28"/>
          <w:szCs w:val="28"/>
          <w:shd w:val="clear" w:color="auto" w:fill="FFFFFF"/>
        </w:rPr>
        <w:tab/>
      </w:r>
      <w:r w:rsidRPr="00A82DBE">
        <w:rPr>
          <w:spacing w:val="4"/>
          <w:sz w:val="28"/>
          <w:szCs w:val="28"/>
          <w:shd w:val="clear" w:color="auto" w:fill="FFFFFF"/>
        </w:rPr>
        <w:tab/>
      </w:r>
      <w:r>
        <w:rPr>
          <w:spacing w:val="4"/>
          <w:sz w:val="28"/>
          <w:szCs w:val="28"/>
          <w:shd w:val="clear" w:color="auto" w:fill="FFFFFF"/>
        </w:rPr>
        <w:tab/>
        <w:t>В</w:t>
      </w:r>
      <w:r w:rsidRPr="00A82DBE">
        <w:rPr>
          <w:spacing w:val="4"/>
          <w:sz w:val="28"/>
          <w:szCs w:val="28"/>
          <w:shd w:val="clear" w:color="auto" w:fill="FFFFFF"/>
        </w:rPr>
        <w:t>.</w:t>
      </w:r>
      <w:proofErr w:type="spellStart"/>
      <w:r>
        <w:rPr>
          <w:spacing w:val="4"/>
          <w:sz w:val="28"/>
          <w:szCs w:val="28"/>
          <w:shd w:val="clear" w:color="auto" w:fill="FFFFFF"/>
        </w:rPr>
        <w:t>Карпук</w:t>
      </w:r>
      <w:proofErr w:type="spellEnd"/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Default="006A6AE1" w:rsidP="006A6AE1">
      <w:pPr>
        <w:rPr>
          <w:sz w:val="28"/>
        </w:rPr>
      </w:pPr>
    </w:p>
    <w:p w:rsidR="006A6AE1" w:rsidRPr="00A82DBE" w:rsidRDefault="006A6AE1" w:rsidP="006A6AE1">
      <w:pPr>
        <w:rPr>
          <w:sz w:val="28"/>
        </w:rPr>
      </w:pPr>
    </w:p>
    <w:p w:rsidR="006A6AE1" w:rsidRPr="00A82DBE" w:rsidRDefault="006A6AE1" w:rsidP="006A6AE1">
      <w:pPr>
        <w:shd w:val="clear" w:color="auto" w:fill="FFFFFF"/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 w:rsidRPr="00A82DBE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</w:p>
    <w:p w:rsidR="006A6AE1" w:rsidRPr="00A82DBE" w:rsidRDefault="006A6AE1" w:rsidP="006A6AE1">
      <w:pPr>
        <w:ind w:left="5400" w:hanging="24"/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2DBE">
        <w:rPr>
          <w:sz w:val="28"/>
          <w:szCs w:val="28"/>
        </w:rPr>
        <w:t xml:space="preserve"> до р</w:t>
      </w:r>
      <w:r>
        <w:rPr>
          <w:sz w:val="28"/>
          <w:szCs w:val="28"/>
        </w:rPr>
        <w:t>іше</w:t>
      </w:r>
      <w:r w:rsidRPr="00A82DBE">
        <w:rPr>
          <w:sz w:val="28"/>
          <w:szCs w:val="28"/>
        </w:rPr>
        <w:t xml:space="preserve">ння  районної </w:t>
      </w:r>
      <w:r>
        <w:rPr>
          <w:sz w:val="28"/>
          <w:szCs w:val="28"/>
        </w:rPr>
        <w:t>ради</w:t>
      </w:r>
    </w:p>
    <w:p w:rsidR="006A6AE1" w:rsidRPr="00A82DBE" w:rsidRDefault="006A6AE1" w:rsidP="006A6AE1">
      <w:pPr>
        <w:ind w:left="5400" w:hanging="24"/>
        <w:jc w:val="both"/>
        <w:rPr>
          <w:sz w:val="28"/>
          <w:szCs w:val="28"/>
        </w:rPr>
      </w:pPr>
      <w:r w:rsidRPr="00A82DBE">
        <w:rPr>
          <w:sz w:val="28"/>
          <w:szCs w:val="28"/>
        </w:rPr>
        <w:t xml:space="preserve">        </w:t>
      </w:r>
      <w:r w:rsidR="00C53641">
        <w:rPr>
          <w:sz w:val="28"/>
          <w:szCs w:val="28"/>
        </w:rPr>
        <w:t>_________</w:t>
      </w:r>
      <w:r w:rsidRPr="00A82DBE">
        <w:rPr>
          <w:sz w:val="28"/>
          <w:szCs w:val="28"/>
        </w:rPr>
        <w:t xml:space="preserve">№ </w:t>
      </w:r>
      <w:r w:rsidR="00C53641">
        <w:rPr>
          <w:sz w:val="28"/>
          <w:szCs w:val="28"/>
        </w:rPr>
        <w:t>_______</w:t>
      </w:r>
    </w:p>
    <w:p w:rsidR="006A6AE1" w:rsidRPr="00A82DBE" w:rsidRDefault="006A6AE1" w:rsidP="006A6AE1">
      <w:pPr>
        <w:ind w:left="5400" w:hanging="24"/>
        <w:jc w:val="both"/>
        <w:rPr>
          <w:sz w:val="28"/>
          <w:szCs w:val="28"/>
        </w:rPr>
      </w:pPr>
    </w:p>
    <w:p w:rsidR="006A6AE1" w:rsidRPr="001E4A3C" w:rsidRDefault="006A6AE1" w:rsidP="006A6AE1">
      <w:pPr>
        <w:jc w:val="center"/>
        <w:rPr>
          <w:sz w:val="28"/>
          <w:szCs w:val="28"/>
        </w:rPr>
      </w:pPr>
      <w:r w:rsidRPr="001E4A3C">
        <w:rPr>
          <w:sz w:val="28"/>
          <w:szCs w:val="28"/>
        </w:rPr>
        <w:t>Кошторис видатків для проведення спортивно масових заходів  на 2019 рік</w:t>
      </w:r>
    </w:p>
    <w:p w:rsidR="006A6AE1" w:rsidRDefault="006A6AE1" w:rsidP="006A6AE1">
      <w:pPr>
        <w:jc w:val="center"/>
        <w:rPr>
          <w:sz w:val="16"/>
          <w:szCs w:val="16"/>
        </w:rPr>
      </w:pPr>
    </w:p>
    <w:tbl>
      <w:tblPr>
        <w:tblStyle w:val="a3"/>
        <w:tblW w:w="10008" w:type="dxa"/>
        <w:tblLayout w:type="fixed"/>
        <w:tblLook w:val="01E0"/>
      </w:tblPr>
      <w:tblGrid>
        <w:gridCol w:w="5148"/>
        <w:gridCol w:w="1089"/>
        <w:gridCol w:w="2511"/>
        <w:gridCol w:w="1260"/>
      </w:tblGrid>
      <w:tr w:rsidR="006A6AE1" w:rsidTr="006A6AE1">
        <w:trPr>
          <w:trHeight w:val="45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Перелік змагань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ind w:left="-108" w:right="-99"/>
              <w:jc w:val="center"/>
            </w:pPr>
            <w:r>
              <w:t>Кількість учасників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ind w:left="-117" w:right="-108"/>
              <w:jc w:val="center"/>
            </w:pPr>
            <w:r>
              <w:t>Кошти на харчування учасників змагань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r>
              <w:t>Примітка</w:t>
            </w:r>
          </w:p>
        </w:tc>
      </w:tr>
      <w:tr w:rsidR="006A6AE1" w:rsidTr="006A6AE1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Районні змагання </w:t>
            </w:r>
          </w:p>
        </w:tc>
      </w:tr>
      <w:tr w:rsidR="006A6AE1" w:rsidTr="006A6A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 xml:space="preserve">Згідно календарного плану спортивно масових заходів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95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10925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судді</w:t>
            </w:r>
          </w:p>
        </w:tc>
      </w:tr>
      <w:tr w:rsidR="006A6AE1" w:rsidTr="006A6A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 xml:space="preserve">Районна спартакіада школярів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60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6900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тренери</w:t>
            </w:r>
          </w:p>
        </w:tc>
      </w:tr>
      <w:tr w:rsidR="006A6AE1" w:rsidTr="006A6AE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на районні змагання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</w:p>
        </w:tc>
      </w:tr>
      <w:tr w:rsidR="006A6AE1" w:rsidTr="006A6AE1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Обласні змагання</w:t>
            </w:r>
          </w:p>
        </w:tc>
      </w:tr>
      <w:tr w:rsidR="006A6AE1" w:rsidTr="006A6A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proofErr w:type="spellStart"/>
            <w:r>
              <w:t>Найспоривніше</w:t>
            </w:r>
            <w:proofErr w:type="spellEnd"/>
            <w:r>
              <w:t xml:space="preserve"> село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34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3910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учасники</w:t>
            </w:r>
          </w:p>
        </w:tc>
      </w:tr>
      <w:tr w:rsidR="006A6AE1" w:rsidTr="006A6A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Державні службовці та</w:t>
            </w:r>
          </w:p>
          <w:p w:rsidR="006A6AE1" w:rsidRDefault="006A6AE1" w:rsidP="006A6AE1">
            <w:pPr>
              <w:jc w:val="center"/>
            </w:pPr>
            <w:r>
              <w:t>посадові особи місцевого самоврядування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23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2645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учасники</w:t>
            </w:r>
          </w:p>
        </w:tc>
      </w:tr>
      <w:tr w:rsidR="006A6AE1" w:rsidTr="006A6A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Депутати місцевого самоврядування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23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2645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учасники</w:t>
            </w:r>
          </w:p>
        </w:tc>
      </w:tr>
      <w:tr w:rsidR="006A6AE1" w:rsidTr="006A6AE1">
        <w:trPr>
          <w:trHeight w:val="6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Згідно календарного плану спортивно масових заходів (бокс, карате, спортивні танці)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2</w:t>
            </w:r>
          </w:p>
          <w:p w:rsidR="006A6AE1" w:rsidRDefault="006A6AE1" w:rsidP="006A6AE1">
            <w:pPr>
              <w:jc w:val="center"/>
            </w:pPr>
            <w:r>
              <w:t>2</w:t>
            </w:r>
          </w:p>
          <w:p w:rsidR="006A6AE1" w:rsidRDefault="006A6AE1" w:rsidP="006A6AE1">
            <w:pPr>
              <w:jc w:val="center"/>
            </w:pPr>
            <w: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>
              <w:t>тренери</w:t>
            </w:r>
          </w:p>
        </w:tc>
      </w:tr>
      <w:tr w:rsidR="006A6AE1" w:rsidTr="006A6AE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r>
              <w:rPr>
                <w:b/>
                <w:bCs/>
              </w:rPr>
              <w:t>Всього на обласні змагання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</w:p>
        </w:tc>
      </w:tr>
      <w:tr w:rsidR="006A6AE1" w:rsidTr="006A6AE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rPr>
                <w:b/>
                <w:bCs/>
              </w:rPr>
            </w:pPr>
            <w:r w:rsidRPr="001E4A3C">
              <w:rPr>
                <w:sz w:val="28"/>
                <w:szCs w:val="28"/>
              </w:rPr>
              <w:t xml:space="preserve">Аптечка медична  тип  «С»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Pr="00C77938" w:rsidRDefault="006A6AE1" w:rsidP="006A6AE1">
            <w:pPr>
              <w:jc w:val="center"/>
              <w:rPr>
                <w:b/>
                <w:bCs/>
              </w:rPr>
            </w:pPr>
            <w:r w:rsidRPr="00C77938">
              <w:rPr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</w:p>
        </w:tc>
      </w:tr>
      <w:tr w:rsidR="006A6AE1" w:rsidTr="006A6AE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на  змагання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E1" w:rsidRDefault="006A6AE1" w:rsidP="006A6AE1">
            <w:pPr>
              <w:jc w:val="center"/>
            </w:pPr>
            <w:r w:rsidRPr="00C77938">
              <w:rPr>
                <w:b/>
                <w:bCs/>
                <w:sz w:val="28"/>
                <w:szCs w:val="28"/>
              </w:rPr>
              <w:t>27945 + 650 = 28595</w:t>
            </w:r>
            <w:r w:rsidRPr="001E4A3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грн.</w:t>
            </w:r>
          </w:p>
        </w:tc>
      </w:tr>
    </w:tbl>
    <w:p w:rsidR="006A6AE1" w:rsidRDefault="006A6AE1" w:rsidP="006A6AE1">
      <w:pPr>
        <w:jc w:val="center"/>
        <w:rPr>
          <w:sz w:val="16"/>
          <w:szCs w:val="16"/>
        </w:rPr>
      </w:pPr>
    </w:p>
    <w:p w:rsidR="006A6AE1" w:rsidRDefault="006A6AE1" w:rsidP="006A6AE1">
      <w:pPr>
        <w:jc w:val="center"/>
        <w:rPr>
          <w:sz w:val="28"/>
          <w:szCs w:val="28"/>
        </w:rPr>
      </w:pPr>
    </w:p>
    <w:p w:rsidR="006A6AE1" w:rsidRDefault="006A6AE1" w:rsidP="006A6AE1">
      <w:pPr>
        <w:jc w:val="center"/>
        <w:rPr>
          <w:sz w:val="28"/>
          <w:szCs w:val="28"/>
        </w:rPr>
      </w:pPr>
    </w:p>
    <w:p w:rsidR="006A6AE1" w:rsidRDefault="006A6AE1" w:rsidP="006A6AE1">
      <w:pPr>
        <w:jc w:val="center"/>
        <w:rPr>
          <w:sz w:val="28"/>
          <w:szCs w:val="28"/>
        </w:rPr>
      </w:pPr>
    </w:p>
    <w:p w:rsidR="00C53641" w:rsidRDefault="006A6AE1" w:rsidP="006A6AE1">
      <w:pPr>
        <w:jc w:val="both"/>
        <w:rPr>
          <w:sz w:val="28"/>
          <w:szCs w:val="28"/>
        </w:rPr>
      </w:pPr>
      <w:r w:rsidRPr="009834DA">
        <w:rPr>
          <w:sz w:val="28"/>
          <w:szCs w:val="28"/>
        </w:rPr>
        <w:t>Керу</w:t>
      </w:r>
      <w:r>
        <w:rPr>
          <w:sz w:val="28"/>
          <w:szCs w:val="28"/>
        </w:rPr>
        <w:t xml:space="preserve">ючий справами </w:t>
      </w:r>
    </w:p>
    <w:p w:rsidR="006A6AE1" w:rsidRDefault="006A6AE1" w:rsidP="00C53641">
      <w:pPr>
        <w:jc w:val="both"/>
        <w:rPr>
          <w:sz w:val="28"/>
        </w:rPr>
      </w:pPr>
      <w:r>
        <w:rPr>
          <w:sz w:val="28"/>
          <w:szCs w:val="28"/>
        </w:rPr>
        <w:t>виконавчого</w:t>
      </w:r>
      <w:r w:rsidRPr="009834DA">
        <w:rPr>
          <w:sz w:val="28"/>
          <w:szCs w:val="28"/>
        </w:rPr>
        <w:t xml:space="preserve"> а</w:t>
      </w:r>
      <w:r>
        <w:rPr>
          <w:sz w:val="28"/>
          <w:szCs w:val="28"/>
        </w:rPr>
        <w:t>парату районної ради</w:t>
      </w:r>
      <w:r w:rsidRPr="009834DA">
        <w:rPr>
          <w:sz w:val="28"/>
          <w:szCs w:val="28"/>
        </w:rPr>
        <w:t xml:space="preserve">   </w:t>
      </w:r>
      <w:r w:rsidR="00C53641">
        <w:rPr>
          <w:sz w:val="28"/>
          <w:szCs w:val="28"/>
        </w:rPr>
        <w:t xml:space="preserve">        </w:t>
      </w:r>
      <w:r w:rsidRPr="00A82DBE">
        <w:rPr>
          <w:spacing w:val="4"/>
          <w:sz w:val="28"/>
          <w:szCs w:val="28"/>
          <w:shd w:val="clear" w:color="auto" w:fill="FFFFFF"/>
        </w:rPr>
        <w:tab/>
      </w:r>
      <w:r w:rsidRPr="00A82DBE">
        <w:rPr>
          <w:spacing w:val="4"/>
          <w:sz w:val="28"/>
          <w:szCs w:val="28"/>
          <w:shd w:val="clear" w:color="auto" w:fill="FFFFFF"/>
        </w:rPr>
        <w:tab/>
      </w:r>
      <w:r w:rsidRPr="00A82DBE">
        <w:rPr>
          <w:spacing w:val="4"/>
          <w:sz w:val="28"/>
          <w:szCs w:val="28"/>
          <w:shd w:val="clear" w:color="auto" w:fill="FFFFFF"/>
        </w:rPr>
        <w:tab/>
      </w:r>
      <w:r>
        <w:rPr>
          <w:spacing w:val="4"/>
          <w:sz w:val="28"/>
          <w:szCs w:val="28"/>
          <w:shd w:val="clear" w:color="auto" w:fill="FFFFFF"/>
        </w:rPr>
        <w:tab/>
        <w:t>В</w:t>
      </w:r>
      <w:r w:rsidRPr="00A82DBE">
        <w:rPr>
          <w:spacing w:val="4"/>
          <w:sz w:val="28"/>
          <w:szCs w:val="28"/>
          <w:shd w:val="clear" w:color="auto" w:fill="FFFFFF"/>
        </w:rPr>
        <w:t>.</w:t>
      </w:r>
      <w:proofErr w:type="spellStart"/>
      <w:r>
        <w:rPr>
          <w:spacing w:val="4"/>
          <w:sz w:val="28"/>
          <w:szCs w:val="28"/>
          <w:shd w:val="clear" w:color="auto" w:fill="FFFFFF"/>
        </w:rPr>
        <w:t>Карпук</w:t>
      </w:r>
      <w:proofErr w:type="spellEnd"/>
    </w:p>
    <w:p w:rsidR="006A6AE1" w:rsidRDefault="006A6AE1" w:rsidP="006A6AE1">
      <w:pPr>
        <w:jc w:val="center"/>
        <w:rPr>
          <w:sz w:val="28"/>
          <w:szCs w:val="28"/>
        </w:rPr>
      </w:pPr>
    </w:p>
    <w:p w:rsidR="006A6AE1" w:rsidRDefault="006A6AE1" w:rsidP="006A6AE1">
      <w:pPr>
        <w:jc w:val="center"/>
        <w:rPr>
          <w:sz w:val="28"/>
          <w:szCs w:val="28"/>
        </w:rPr>
      </w:pPr>
    </w:p>
    <w:p w:rsidR="006A6AE1" w:rsidRDefault="006A6AE1" w:rsidP="006A6AE1">
      <w:pPr>
        <w:jc w:val="center"/>
        <w:rPr>
          <w:sz w:val="28"/>
          <w:szCs w:val="28"/>
        </w:rPr>
      </w:pPr>
    </w:p>
    <w:p w:rsidR="006A6AE1" w:rsidRPr="001656FD" w:rsidRDefault="006A6AE1" w:rsidP="006A6AE1">
      <w:pPr>
        <w:rPr>
          <w:sz w:val="16"/>
          <w:szCs w:val="16"/>
        </w:rPr>
      </w:pPr>
    </w:p>
    <w:p w:rsidR="006A6AE1" w:rsidRPr="001656FD" w:rsidRDefault="006A6AE1" w:rsidP="006A6AE1">
      <w:pPr>
        <w:rPr>
          <w:sz w:val="16"/>
          <w:szCs w:val="16"/>
        </w:rPr>
      </w:pPr>
    </w:p>
    <w:p w:rsidR="006A6AE1" w:rsidRDefault="006A6AE1" w:rsidP="006A6AE1">
      <w:pPr>
        <w:rPr>
          <w:sz w:val="16"/>
          <w:szCs w:val="16"/>
        </w:rPr>
      </w:pPr>
    </w:p>
    <w:p w:rsidR="006A6AE1" w:rsidRDefault="006A6AE1" w:rsidP="006A6AE1">
      <w:pPr>
        <w:rPr>
          <w:sz w:val="16"/>
          <w:szCs w:val="16"/>
        </w:rPr>
      </w:pPr>
    </w:p>
    <w:p w:rsidR="006A6AE1" w:rsidRDefault="006A6AE1" w:rsidP="006A6AE1">
      <w:pPr>
        <w:rPr>
          <w:sz w:val="16"/>
          <w:szCs w:val="16"/>
        </w:rPr>
      </w:pPr>
    </w:p>
    <w:p w:rsidR="006A6AE1" w:rsidRDefault="006A6AE1" w:rsidP="006A6AE1">
      <w:pPr>
        <w:rPr>
          <w:sz w:val="16"/>
          <w:szCs w:val="16"/>
        </w:rPr>
      </w:pPr>
    </w:p>
    <w:p w:rsidR="006A6AE1" w:rsidRDefault="006A6AE1" w:rsidP="006A6AE1">
      <w:pPr>
        <w:rPr>
          <w:sz w:val="16"/>
          <w:szCs w:val="16"/>
        </w:rPr>
      </w:pPr>
    </w:p>
    <w:p w:rsidR="006A6AE1" w:rsidRDefault="006A6AE1" w:rsidP="006A6AE1">
      <w:pPr>
        <w:rPr>
          <w:sz w:val="16"/>
          <w:szCs w:val="16"/>
        </w:rPr>
      </w:pPr>
    </w:p>
    <w:p w:rsidR="006A6AE1" w:rsidRPr="001656FD" w:rsidRDefault="006A6AE1" w:rsidP="006A6AE1">
      <w:pPr>
        <w:rPr>
          <w:sz w:val="16"/>
          <w:szCs w:val="16"/>
        </w:rPr>
      </w:pPr>
    </w:p>
    <w:p w:rsidR="006A6AE1" w:rsidRDefault="006A6AE1" w:rsidP="006A6AE1">
      <w:pPr>
        <w:rPr>
          <w:sz w:val="16"/>
          <w:szCs w:val="16"/>
        </w:rPr>
      </w:pPr>
    </w:p>
    <w:p w:rsidR="006A6AE1" w:rsidRDefault="006A6AE1" w:rsidP="006A6AE1">
      <w:pPr>
        <w:rPr>
          <w:sz w:val="16"/>
          <w:szCs w:val="16"/>
        </w:rPr>
      </w:pPr>
    </w:p>
    <w:p w:rsidR="006A6AE1" w:rsidRDefault="006A6AE1" w:rsidP="006A6AE1"/>
    <w:p w:rsidR="006A6AE1" w:rsidRDefault="006A6AE1" w:rsidP="006A6AE1"/>
    <w:p w:rsidR="006A6AE1" w:rsidRDefault="006A6AE1" w:rsidP="006A6AE1"/>
    <w:p w:rsidR="006A6AE1" w:rsidRDefault="006A6AE1" w:rsidP="006A6AE1"/>
    <w:p w:rsidR="006A6AE1" w:rsidRDefault="006A6AE1" w:rsidP="006A6AE1"/>
    <w:p w:rsidR="006A6AE1" w:rsidRDefault="006A6AE1" w:rsidP="006A6AE1"/>
    <w:p w:rsidR="006A6AE1" w:rsidRDefault="006A6AE1" w:rsidP="006A6AE1"/>
    <w:p w:rsidR="006A6AE1" w:rsidRDefault="006A6AE1" w:rsidP="006A6AE1"/>
    <w:p w:rsidR="006A6AE1" w:rsidRDefault="006A6AE1" w:rsidP="006A6AE1"/>
    <w:p w:rsidR="006A6AE1" w:rsidRDefault="006A6AE1" w:rsidP="006A6AE1"/>
    <w:p w:rsidR="006A6AE1" w:rsidRDefault="006A6AE1" w:rsidP="00BF6BB5">
      <w:pPr>
        <w:rPr>
          <w:sz w:val="28"/>
          <w:szCs w:val="28"/>
        </w:rPr>
      </w:pPr>
    </w:p>
    <w:p w:rsidR="006A6AE1" w:rsidRDefault="006A6AE1" w:rsidP="00BF6BB5">
      <w:pPr>
        <w:rPr>
          <w:sz w:val="28"/>
          <w:szCs w:val="28"/>
        </w:rPr>
      </w:pPr>
    </w:p>
    <w:sectPr w:rsidR="006A6AE1" w:rsidSect="00C06479">
      <w:pgSz w:w="11906" w:h="16838"/>
      <w:pgMar w:top="719" w:right="74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82EBF"/>
    <w:rsid w:val="0003102F"/>
    <w:rsid w:val="000A24F6"/>
    <w:rsid w:val="000B00C5"/>
    <w:rsid w:val="000B2631"/>
    <w:rsid w:val="00161E32"/>
    <w:rsid w:val="001900EF"/>
    <w:rsid w:val="001E4A3C"/>
    <w:rsid w:val="0025473C"/>
    <w:rsid w:val="00341BB8"/>
    <w:rsid w:val="00350402"/>
    <w:rsid w:val="003D25C5"/>
    <w:rsid w:val="00431B3C"/>
    <w:rsid w:val="004A625F"/>
    <w:rsid w:val="004D61A2"/>
    <w:rsid w:val="00520AA6"/>
    <w:rsid w:val="00547633"/>
    <w:rsid w:val="00566C4C"/>
    <w:rsid w:val="005A066A"/>
    <w:rsid w:val="005C17BC"/>
    <w:rsid w:val="005F54AB"/>
    <w:rsid w:val="006361FF"/>
    <w:rsid w:val="006A6AE1"/>
    <w:rsid w:val="006B617D"/>
    <w:rsid w:val="006C0666"/>
    <w:rsid w:val="00723003"/>
    <w:rsid w:val="007271BB"/>
    <w:rsid w:val="007D2993"/>
    <w:rsid w:val="008630A8"/>
    <w:rsid w:val="00876F1B"/>
    <w:rsid w:val="00912D8C"/>
    <w:rsid w:val="00933EDA"/>
    <w:rsid w:val="00946526"/>
    <w:rsid w:val="009A0276"/>
    <w:rsid w:val="009A0E78"/>
    <w:rsid w:val="009D73AC"/>
    <w:rsid w:val="00A2613C"/>
    <w:rsid w:val="00A45066"/>
    <w:rsid w:val="00A66A67"/>
    <w:rsid w:val="00A76F62"/>
    <w:rsid w:val="00AD483A"/>
    <w:rsid w:val="00B03F00"/>
    <w:rsid w:val="00B1747B"/>
    <w:rsid w:val="00B619CE"/>
    <w:rsid w:val="00B82EBF"/>
    <w:rsid w:val="00B84EF5"/>
    <w:rsid w:val="00B96D3C"/>
    <w:rsid w:val="00BF6BB5"/>
    <w:rsid w:val="00C06479"/>
    <w:rsid w:val="00C26894"/>
    <w:rsid w:val="00C53641"/>
    <w:rsid w:val="00C77938"/>
    <w:rsid w:val="00CE70FB"/>
    <w:rsid w:val="00D24BEE"/>
    <w:rsid w:val="00D900F5"/>
    <w:rsid w:val="00D90208"/>
    <w:rsid w:val="00DC62DC"/>
    <w:rsid w:val="00E1731A"/>
    <w:rsid w:val="00EC727A"/>
    <w:rsid w:val="00EE50A7"/>
    <w:rsid w:val="00F06CA4"/>
    <w:rsid w:val="00F244C4"/>
    <w:rsid w:val="00F64103"/>
    <w:rsid w:val="00F803E1"/>
    <w:rsid w:val="00FC1835"/>
    <w:rsid w:val="00FC3291"/>
    <w:rsid w:val="00FC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EBF"/>
    <w:rPr>
      <w:sz w:val="24"/>
      <w:szCs w:val="24"/>
      <w:lang w:val="uk-UA"/>
    </w:rPr>
  </w:style>
  <w:style w:type="paragraph" w:styleId="2">
    <w:name w:val="heading 2"/>
    <w:basedOn w:val="a"/>
    <w:next w:val="a"/>
    <w:link w:val="21"/>
    <w:qFormat/>
    <w:rsid w:val="00AD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6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D61A2"/>
    <w:pPr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4D61A2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uiPriority w:val="99"/>
    <w:qFormat/>
    <w:rsid w:val="004D61A2"/>
    <w:pPr>
      <w:jc w:val="center"/>
    </w:pPr>
    <w:rPr>
      <w:sz w:val="36"/>
      <w:szCs w:val="20"/>
    </w:rPr>
  </w:style>
  <w:style w:type="paragraph" w:customStyle="1" w:styleId="1">
    <w:name w:val="Абзац списка1"/>
    <w:basedOn w:val="a"/>
    <w:rsid w:val="00876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5">
    <w:name w:val="Hyperlink"/>
    <w:rsid w:val="00BF6BB5"/>
    <w:rPr>
      <w:color w:val="0000FF"/>
      <w:u w:val="single"/>
    </w:rPr>
  </w:style>
  <w:style w:type="paragraph" w:customStyle="1" w:styleId="10">
    <w:name w:val="Знак1 Знак Знак Знак"/>
    <w:basedOn w:val="a"/>
    <w:rsid w:val="00BF6BB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03102F"/>
    <w:pPr>
      <w:jc w:val="both"/>
    </w:pPr>
    <w:rPr>
      <w:sz w:val="28"/>
      <w:szCs w:val="28"/>
    </w:rPr>
  </w:style>
  <w:style w:type="paragraph" w:styleId="a7">
    <w:name w:val="Body Text Indent"/>
    <w:basedOn w:val="a"/>
    <w:rsid w:val="0003102F"/>
    <w:pPr>
      <w:ind w:firstLine="360"/>
      <w:jc w:val="both"/>
    </w:pPr>
    <w:rPr>
      <w:sz w:val="28"/>
      <w:szCs w:val="28"/>
    </w:rPr>
  </w:style>
  <w:style w:type="paragraph" w:customStyle="1" w:styleId="11">
    <w:name w:val="заголовок 1"/>
    <w:basedOn w:val="a"/>
    <w:next w:val="a"/>
    <w:rsid w:val="0003102F"/>
    <w:pPr>
      <w:keepNext/>
    </w:pPr>
    <w:rPr>
      <w:sz w:val="28"/>
      <w:szCs w:val="20"/>
    </w:rPr>
  </w:style>
  <w:style w:type="paragraph" w:customStyle="1" w:styleId="20">
    <w:name w:val="заголовок 2"/>
    <w:basedOn w:val="a"/>
    <w:next w:val="a"/>
    <w:rsid w:val="0003102F"/>
    <w:pPr>
      <w:keepNext/>
      <w:spacing w:before="240" w:after="60"/>
    </w:pPr>
    <w:rPr>
      <w:rFonts w:ascii="Arial" w:hAnsi="Arial"/>
      <w:b/>
      <w:i/>
      <w:sz w:val="28"/>
      <w:szCs w:val="20"/>
      <w:lang w:val="ru-RU"/>
    </w:rPr>
  </w:style>
  <w:style w:type="character" w:customStyle="1" w:styleId="22">
    <w:name w:val="Заголовок 2 Знак"/>
    <w:basedOn w:val="a0"/>
    <w:rsid w:val="0003102F"/>
    <w:rPr>
      <w:rFonts w:ascii="Arial" w:hAnsi="Arial"/>
      <w:b/>
      <w:i/>
      <w:noProof w:val="0"/>
      <w:sz w:val="28"/>
      <w:lang w:val="ru-RU"/>
    </w:rPr>
  </w:style>
  <w:style w:type="character" w:customStyle="1" w:styleId="21">
    <w:name w:val="Заголовок 2 Знак1"/>
    <w:basedOn w:val="a0"/>
    <w:link w:val="2"/>
    <w:locked/>
    <w:rsid w:val="00AD483A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C53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364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5073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Links>
    <vt:vector size="12" baseType="variant"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http://talnern.gov.ua/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mailto:upszn19@ukr.net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kerivn</dc:creator>
  <cp:lastModifiedBy>Райрада 1</cp:lastModifiedBy>
  <cp:revision>3</cp:revision>
  <cp:lastPrinted>2018-11-06T14:50:00Z</cp:lastPrinted>
  <dcterms:created xsi:type="dcterms:W3CDTF">2018-11-07T06:46:00Z</dcterms:created>
  <dcterms:modified xsi:type="dcterms:W3CDTF">2018-11-07T14:33:00Z</dcterms:modified>
</cp:coreProperties>
</file>