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4F" w:rsidRPr="0079144F" w:rsidRDefault="0079144F" w:rsidP="0079144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</w:p>
    <w:p w:rsidR="004C47F9" w:rsidRPr="004C47F9" w:rsidRDefault="004C47F9" w:rsidP="004C4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7F9" w:rsidRPr="004C47F9" w:rsidRDefault="004C47F9" w:rsidP="004C47F9">
      <w:pPr>
        <w:pStyle w:val="a3"/>
        <w:rPr>
          <w:b/>
          <w:bCs/>
          <w:sz w:val="40"/>
          <w:szCs w:val="40"/>
        </w:rPr>
      </w:pPr>
      <w:r w:rsidRPr="004C47F9">
        <w:rPr>
          <w:b/>
          <w:bCs/>
          <w:sz w:val="40"/>
          <w:szCs w:val="40"/>
        </w:rPr>
        <w:t>ТАЛЬНІВСЬКА РАЙОННА РАДА</w:t>
      </w:r>
    </w:p>
    <w:p w:rsidR="004C47F9" w:rsidRPr="004C47F9" w:rsidRDefault="004C47F9" w:rsidP="004C47F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4C47F9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4C47F9" w:rsidRPr="004C47F9" w:rsidRDefault="004C47F9" w:rsidP="004C47F9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</w:pPr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Р  І  Ш  Е  Н  </w:t>
      </w:r>
      <w:proofErr w:type="spellStart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>Н</w:t>
      </w:r>
      <w:proofErr w:type="spellEnd"/>
      <w:r w:rsidRPr="004C47F9">
        <w:rPr>
          <w:rFonts w:ascii="Times New Roman" w:hAnsi="Times New Roman"/>
          <w:b/>
          <w:bCs/>
          <w:i w:val="0"/>
          <w:color w:val="auto"/>
          <w:sz w:val="36"/>
          <w:szCs w:val="36"/>
          <w:lang w:val="uk-UA"/>
        </w:rPr>
        <w:t xml:space="preserve">  Я</w:t>
      </w:r>
    </w:p>
    <w:p w:rsidR="004C47F9" w:rsidRPr="004C47F9" w:rsidRDefault="004C47F9" w:rsidP="004C47F9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4C47F9" w:rsidRPr="004C47F9" w:rsidRDefault="004C47F9" w:rsidP="004C47F9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4C47F9">
        <w:rPr>
          <w:rFonts w:ascii="Times New Roman" w:hAnsi="Times New Roman" w:cs="Times New Roman"/>
          <w:lang w:val="uk-UA"/>
        </w:rPr>
        <w:t>_________________                                                                                 №________________</w:t>
      </w:r>
    </w:p>
    <w:p w:rsidR="0079144F" w:rsidRPr="0079144F" w:rsidRDefault="0079144F" w:rsidP="004C47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надання дозволу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 продовження договору оренди майна спільної власності територіальних громад сіл </w:t>
      </w:r>
      <w:r w:rsidR="004C47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</w:t>
      </w:r>
    </w:p>
    <w:p w:rsidR="0079144F" w:rsidRPr="0079144F" w:rsidRDefault="0079144F" w:rsidP="007914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20 частини першої статті 43, статті 59, Закону України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місцеве самоврядування 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Україні“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частини  2 статті 11, статті 17  Закону України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оренду державного та комунального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майна“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рішення районної ради від 15.03.2019 № 31-15/УІІ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„Про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Порядок проведення конкурсу на право оренди, Методики розрахунку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орендої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плати та Типовий договір оренди майна спільної власності територіальних громад сіл та міста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району“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врахувавши подання райдержадміністрації, районна рада ВИРІШИЛА:</w:t>
      </w: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9144F" w:rsidRPr="0079144F" w:rsidRDefault="0079144F" w:rsidP="0079144F">
      <w:pPr>
        <w:tabs>
          <w:tab w:val="left" w:pos="1134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Надати дозвіл 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 продовження договору оренди майна спільної власності територіальних громад сіл і міста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Тальнівського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району на тих самих умовах, які були передбачені Договором оренди № 1 від 01 листопада 2013 року, укладеним з ТОВ «ТЕПЛОАЛЬТ-УМАНЬ» на частину приміщення шкільних котелень: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Мошурівської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І-ІІІ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ради,  площею 31,0 кв. м., розміщеної за адресою вул. Центральна, 7, село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Мошурів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Тальнівський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Черкаська область та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Зеленьківської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загальноосвітньої школи  І-ІІ ступенів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ради, площею 21,6 кв. м., розміщеної за адресою: вул. Шевченка,1, село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Зеленьків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Тальнівський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район, Черкаська область,  з метою розміщення  опалювального обладнання відповідно до вимог чинного законодавства, терміном на 2 роки 11 місяців.</w:t>
      </w:r>
    </w:p>
    <w:p w:rsidR="0079144F" w:rsidRPr="0079144F" w:rsidRDefault="0079144F" w:rsidP="0079144F">
      <w:pPr>
        <w:tabs>
          <w:tab w:val="left" w:pos="1134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 Відділу освіти </w:t>
      </w:r>
      <w:proofErr w:type="spellStart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Тальнівської</w:t>
      </w:r>
      <w:proofErr w:type="spellEnd"/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державної адміністрації надати  районній раді  копію додаткової угоди.</w:t>
      </w:r>
    </w:p>
    <w:p w:rsidR="0079144F" w:rsidRPr="0079144F" w:rsidRDefault="0079144F" w:rsidP="0079144F">
      <w:pPr>
        <w:tabs>
          <w:tab w:val="left" w:pos="0"/>
        </w:tabs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Контроль за виконанням рішення покласти на постійну комісію районної ради з питань комунальної власності, промисловості та регуляторної політики. </w:t>
      </w:r>
    </w:p>
    <w:p w:rsidR="004C47F9" w:rsidRDefault="004C47F9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9144F" w:rsidRPr="0079144F" w:rsidRDefault="0079144F" w:rsidP="007914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44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районної ради                               </w:t>
      </w:r>
    </w:p>
    <w:sectPr w:rsidR="0079144F" w:rsidRPr="0079144F" w:rsidSect="004C47F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78C2"/>
    <w:multiLevelType w:val="multilevel"/>
    <w:tmpl w:val="FDC2BA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90E0731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abstractNum w:abstractNumId="2">
    <w:nsid w:val="4C73192B"/>
    <w:multiLevelType w:val="multilevel"/>
    <w:tmpl w:val="A2200D0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60653D92"/>
    <w:multiLevelType w:val="multilevel"/>
    <w:tmpl w:val="068C7786"/>
    <w:lvl w:ilvl="0">
      <w:start w:val="1"/>
      <w:numFmt w:val="decimal"/>
      <w:lvlText w:val="%1."/>
      <w:lvlJc w:val="left"/>
      <w:pPr>
        <w:ind w:left="840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53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144F"/>
    <w:rsid w:val="000D0397"/>
    <w:rsid w:val="00481C2A"/>
    <w:rsid w:val="004C47F9"/>
    <w:rsid w:val="0079144F"/>
    <w:rsid w:val="007E78C4"/>
    <w:rsid w:val="00851F37"/>
    <w:rsid w:val="00901E19"/>
    <w:rsid w:val="00A13526"/>
    <w:rsid w:val="00AF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E19"/>
  </w:style>
  <w:style w:type="paragraph" w:styleId="9">
    <w:name w:val="heading 9"/>
    <w:basedOn w:val="a"/>
    <w:next w:val="a"/>
    <w:link w:val="90"/>
    <w:uiPriority w:val="99"/>
    <w:qFormat/>
    <w:rsid w:val="004C47F9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4C47F9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4C47F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C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1333</Words>
  <Characters>760</Characters>
  <Application>Microsoft Office Word</Application>
  <DocSecurity>0</DocSecurity>
  <Lines>6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Райрада 1</cp:lastModifiedBy>
  <cp:revision>5</cp:revision>
  <dcterms:created xsi:type="dcterms:W3CDTF">2019-07-08T06:04:00Z</dcterms:created>
  <dcterms:modified xsi:type="dcterms:W3CDTF">2019-07-15T11:13:00Z</dcterms:modified>
</cp:coreProperties>
</file>