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0FDE" w:rsidRDefault="00360FDE" w:rsidP="00360FDE">
      <w:pPr>
        <w:spacing w:after="0" w:line="240" w:lineRule="auto"/>
        <w:jc w:val="center"/>
        <w:rPr>
          <w:sz w:val="28"/>
          <w:szCs w:val="28"/>
        </w:rPr>
      </w:pPr>
      <w:r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DE" w:rsidRDefault="00360FDE" w:rsidP="00360FDE">
      <w:pPr>
        <w:pStyle w:val="a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ТАЛЬНІВСЬКА РАЙОННА РАДА</w:t>
      </w:r>
    </w:p>
    <w:p w:rsidR="00360FDE" w:rsidRDefault="00360FDE" w:rsidP="00360FDE">
      <w:pPr>
        <w:spacing w:after="0" w:line="240" w:lineRule="auto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Черкаської області</w:t>
      </w:r>
    </w:p>
    <w:p w:rsidR="00360FDE" w:rsidRPr="00D47642" w:rsidRDefault="00360FDE" w:rsidP="00360FDE">
      <w:pPr>
        <w:pStyle w:val="9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642">
        <w:rPr>
          <w:rFonts w:ascii="Times New Roman" w:hAnsi="Times New Roman"/>
          <w:b/>
          <w:bCs/>
          <w:sz w:val="28"/>
          <w:szCs w:val="28"/>
        </w:rPr>
        <w:t>Р  І  Ш  Е  Н  Н  Я</w:t>
      </w:r>
    </w:p>
    <w:p w:rsidR="00360FDE" w:rsidRPr="00360FDE" w:rsidRDefault="00360FDE" w:rsidP="00360FDE">
      <w:pPr>
        <w:spacing w:before="120" w:after="0"/>
        <w:ind w:right="-1"/>
        <w:outlineLvl w:val="0"/>
        <w:rPr>
          <w:b w:val="0"/>
          <w:sz w:val="28"/>
          <w:szCs w:val="28"/>
        </w:rPr>
      </w:pPr>
      <w:r w:rsidRPr="00360FDE">
        <w:rPr>
          <w:b w:val="0"/>
          <w:sz w:val="28"/>
          <w:szCs w:val="28"/>
          <w:u w:val="single"/>
        </w:rPr>
        <w:t>21.12.2018</w:t>
      </w:r>
      <w:r w:rsidRPr="00360FDE">
        <w:rPr>
          <w:b w:val="0"/>
          <w:sz w:val="28"/>
          <w:szCs w:val="28"/>
        </w:rPr>
        <w:t xml:space="preserve">                                                                                        № </w:t>
      </w:r>
      <w:r w:rsidRPr="00360FDE">
        <w:rPr>
          <w:b w:val="0"/>
          <w:sz w:val="28"/>
          <w:szCs w:val="28"/>
          <w:u w:val="single"/>
        </w:rPr>
        <w:t>30-</w:t>
      </w:r>
      <w:r>
        <w:rPr>
          <w:b w:val="0"/>
          <w:sz w:val="28"/>
          <w:szCs w:val="28"/>
          <w:u w:val="single"/>
          <w:lang w:val="uk-UA"/>
        </w:rPr>
        <w:t>6</w:t>
      </w:r>
      <w:r w:rsidRPr="00360FDE">
        <w:rPr>
          <w:b w:val="0"/>
          <w:sz w:val="28"/>
          <w:szCs w:val="28"/>
          <w:u w:val="single"/>
        </w:rPr>
        <w:t>/</w:t>
      </w:r>
      <w:r w:rsidRPr="00360FDE">
        <w:rPr>
          <w:b w:val="0"/>
          <w:sz w:val="28"/>
          <w:szCs w:val="28"/>
          <w:u w:val="single"/>
          <w:lang w:val="en-US"/>
        </w:rPr>
        <w:t>V</w:t>
      </w:r>
      <w:r w:rsidRPr="00360FDE">
        <w:rPr>
          <w:b w:val="0"/>
          <w:sz w:val="28"/>
          <w:szCs w:val="28"/>
          <w:u w:val="single"/>
        </w:rPr>
        <w:t>ІІ</w:t>
      </w:r>
    </w:p>
    <w:p w:rsidR="00595849" w:rsidRPr="00520704" w:rsidRDefault="00595849">
      <w:pPr>
        <w:pStyle w:val="a5"/>
        <w:spacing w:after="0"/>
        <w:jc w:val="both"/>
        <w:rPr>
          <w:rStyle w:val="a7"/>
          <w:bCs/>
          <w:sz w:val="28"/>
          <w:szCs w:val="28"/>
          <w:lang w:val="uk-UA"/>
        </w:rPr>
      </w:pPr>
    </w:p>
    <w:p w:rsidR="00DA6918" w:rsidRPr="00520704" w:rsidRDefault="00DA6918" w:rsidP="00CA5B4E">
      <w:pPr>
        <w:pStyle w:val="a5"/>
        <w:spacing w:after="0"/>
        <w:ind w:right="3968"/>
        <w:jc w:val="both"/>
        <w:rPr>
          <w:rStyle w:val="a7"/>
          <w:b w:val="0"/>
          <w:bCs/>
          <w:sz w:val="28"/>
          <w:szCs w:val="28"/>
          <w:lang w:val="uk-UA"/>
        </w:rPr>
      </w:pPr>
      <w:r w:rsidRPr="00520704">
        <w:rPr>
          <w:rStyle w:val="a7"/>
          <w:b w:val="0"/>
          <w:bCs/>
          <w:sz w:val="28"/>
          <w:szCs w:val="28"/>
          <w:lang w:val="uk-UA"/>
        </w:rPr>
        <w:t xml:space="preserve">Про реорганізацію шляхом перетворення </w:t>
      </w:r>
    </w:p>
    <w:p w:rsidR="00DA6918" w:rsidRPr="00520704" w:rsidRDefault="00DA6918" w:rsidP="00CA5B4E">
      <w:pPr>
        <w:pStyle w:val="a5"/>
        <w:spacing w:after="0"/>
        <w:ind w:right="3968"/>
        <w:jc w:val="both"/>
        <w:rPr>
          <w:rStyle w:val="a7"/>
          <w:b w:val="0"/>
          <w:sz w:val="28"/>
          <w:szCs w:val="28"/>
          <w:lang w:val="uk-UA"/>
        </w:rPr>
      </w:pPr>
      <w:r w:rsidRPr="00520704">
        <w:rPr>
          <w:rStyle w:val="a7"/>
          <w:b w:val="0"/>
          <w:bCs/>
          <w:sz w:val="28"/>
          <w:szCs w:val="28"/>
          <w:lang w:val="uk-UA"/>
        </w:rPr>
        <w:t>Тальнівської центральної районної лікарні</w:t>
      </w:r>
      <w:r w:rsidR="0011583C" w:rsidRPr="00520704">
        <w:rPr>
          <w:rStyle w:val="a7"/>
          <w:b w:val="0"/>
          <w:sz w:val="28"/>
          <w:szCs w:val="28"/>
          <w:lang w:val="uk-UA"/>
        </w:rPr>
        <w:t xml:space="preserve"> </w:t>
      </w:r>
    </w:p>
    <w:p w:rsidR="00DA6918" w:rsidRPr="00520704" w:rsidRDefault="0011583C" w:rsidP="00CA5B4E">
      <w:pPr>
        <w:pStyle w:val="a5"/>
        <w:spacing w:after="0"/>
        <w:ind w:right="3968"/>
        <w:jc w:val="both"/>
        <w:rPr>
          <w:rStyle w:val="a7"/>
          <w:b w:val="0"/>
          <w:sz w:val="28"/>
          <w:szCs w:val="28"/>
          <w:lang w:val="uk-UA"/>
        </w:rPr>
      </w:pPr>
      <w:r w:rsidRPr="00520704">
        <w:rPr>
          <w:rStyle w:val="a7"/>
          <w:b w:val="0"/>
          <w:sz w:val="28"/>
          <w:szCs w:val="28"/>
          <w:lang w:val="uk-UA"/>
        </w:rPr>
        <w:t>в Комунальне</w:t>
      </w:r>
      <w:r w:rsidR="00CA5B4E" w:rsidRPr="00520704">
        <w:rPr>
          <w:rStyle w:val="a7"/>
          <w:b w:val="0"/>
          <w:sz w:val="28"/>
          <w:szCs w:val="28"/>
          <w:lang w:val="uk-UA"/>
        </w:rPr>
        <w:t xml:space="preserve"> </w:t>
      </w:r>
      <w:r w:rsidRPr="00520704">
        <w:rPr>
          <w:rStyle w:val="a7"/>
          <w:b w:val="0"/>
          <w:sz w:val="28"/>
          <w:szCs w:val="28"/>
          <w:lang w:val="uk-UA"/>
        </w:rPr>
        <w:t xml:space="preserve">некомерційне  підприємство </w:t>
      </w:r>
    </w:p>
    <w:p w:rsidR="00595849" w:rsidRPr="00520704" w:rsidRDefault="0011583C" w:rsidP="00CA5B4E">
      <w:pPr>
        <w:pStyle w:val="a5"/>
        <w:spacing w:after="0"/>
        <w:ind w:right="3968"/>
        <w:jc w:val="both"/>
        <w:rPr>
          <w:rStyle w:val="a7"/>
          <w:b w:val="0"/>
          <w:bCs/>
          <w:sz w:val="28"/>
          <w:szCs w:val="28"/>
          <w:lang w:val="uk-UA"/>
        </w:rPr>
      </w:pPr>
      <w:r w:rsidRPr="00520704">
        <w:rPr>
          <w:rStyle w:val="a7"/>
          <w:b w:val="0"/>
          <w:bCs/>
          <w:sz w:val="28"/>
          <w:szCs w:val="28"/>
          <w:lang w:val="uk-UA"/>
        </w:rPr>
        <w:t>«</w:t>
      </w:r>
      <w:r w:rsidR="00DA6918" w:rsidRPr="00520704">
        <w:rPr>
          <w:rStyle w:val="a7"/>
          <w:b w:val="0"/>
          <w:bCs/>
          <w:sz w:val="28"/>
          <w:szCs w:val="28"/>
          <w:lang w:val="uk-UA"/>
        </w:rPr>
        <w:t>Тальнівська центральна районна лікарня»</w:t>
      </w:r>
    </w:p>
    <w:p w:rsidR="000501C7" w:rsidRPr="00520704" w:rsidRDefault="000501C7" w:rsidP="00360FDE">
      <w:pPr>
        <w:pStyle w:val="a5"/>
        <w:spacing w:after="0"/>
        <w:ind w:right="4393"/>
        <w:jc w:val="both"/>
        <w:rPr>
          <w:rStyle w:val="a7"/>
          <w:b w:val="0"/>
          <w:sz w:val="28"/>
          <w:szCs w:val="28"/>
          <w:lang w:val="uk-UA"/>
        </w:rPr>
      </w:pPr>
      <w:r w:rsidRPr="00520704">
        <w:rPr>
          <w:rStyle w:val="a7"/>
          <w:b w:val="0"/>
          <w:bCs/>
          <w:sz w:val="28"/>
          <w:szCs w:val="28"/>
          <w:lang w:val="uk-UA"/>
        </w:rPr>
        <w:t xml:space="preserve">Тальнівської районної ради Черкаської </w:t>
      </w:r>
      <w:r w:rsidR="00360FDE">
        <w:rPr>
          <w:rStyle w:val="a7"/>
          <w:b w:val="0"/>
          <w:bCs/>
          <w:sz w:val="28"/>
          <w:szCs w:val="28"/>
          <w:lang w:val="uk-UA"/>
        </w:rPr>
        <w:t xml:space="preserve">         </w:t>
      </w:r>
      <w:r w:rsidRPr="00520704">
        <w:rPr>
          <w:rStyle w:val="a7"/>
          <w:b w:val="0"/>
          <w:bCs/>
          <w:sz w:val="28"/>
          <w:szCs w:val="28"/>
          <w:lang w:val="uk-UA"/>
        </w:rPr>
        <w:t>області</w:t>
      </w:r>
    </w:p>
    <w:p w:rsidR="00595849" w:rsidRPr="00520704" w:rsidRDefault="00595849">
      <w:pPr>
        <w:pStyle w:val="a5"/>
        <w:spacing w:after="0"/>
        <w:jc w:val="both"/>
        <w:rPr>
          <w:rStyle w:val="a7"/>
          <w:i/>
          <w:sz w:val="28"/>
          <w:szCs w:val="28"/>
          <w:lang w:val="uk-UA"/>
        </w:rPr>
      </w:pPr>
    </w:p>
    <w:p w:rsidR="00595849" w:rsidRDefault="00DA6918" w:rsidP="00090DEC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 w:rsidRPr="00520704">
        <w:rPr>
          <w:b w:val="0"/>
          <w:sz w:val="28"/>
          <w:szCs w:val="28"/>
          <w:lang w:val="uk-UA" w:eastAsia="ru-RU"/>
        </w:rPr>
        <w:t>Відповідно до пункту 20 частини 1 статті 43, статт</w:t>
      </w:r>
      <w:r w:rsidR="00360FDE">
        <w:rPr>
          <w:b w:val="0"/>
          <w:sz w:val="28"/>
          <w:szCs w:val="28"/>
          <w:lang w:val="uk-UA" w:eastAsia="ru-RU"/>
        </w:rPr>
        <w:t>ей 59,</w:t>
      </w:r>
      <w:r w:rsidRPr="00520704">
        <w:rPr>
          <w:b w:val="0"/>
          <w:sz w:val="28"/>
          <w:szCs w:val="28"/>
          <w:lang w:val="uk-UA" w:eastAsia="ru-RU"/>
        </w:rPr>
        <w:t xml:space="preserve"> 60 Закону Укра</w:t>
      </w:r>
      <w:r w:rsidRPr="00520704">
        <w:rPr>
          <w:b w:val="0"/>
          <w:sz w:val="28"/>
          <w:szCs w:val="28"/>
          <w:lang w:val="uk-UA" w:eastAsia="ru-RU"/>
        </w:rPr>
        <w:t>ї</w:t>
      </w:r>
      <w:r w:rsidRPr="00520704">
        <w:rPr>
          <w:b w:val="0"/>
          <w:sz w:val="28"/>
          <w:szCs w:val="28"/>
          <w:lang w:val="uk-UA" w:eastAsia="ru-RU"/>
        </w:rPr>
        <w:t>ни «Про місцеве самоврядування в Україні»,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 від 06.04.2017 року № 2002-VІІІ, розпорядження Кабінету Міністрів України від 30.11.2016 року №1013-Р «Про схвалення Концепції реформи фінансування системи охорони здоров’я»,  ста</w:t>
      </w:r>
      <w:r w:rsidR="00444704">
        <w:rPr>
          <w:b w:val="0"/>
          <w:sz w:val="28"/>
          <w:szCs w:val="28"/>
          <w:lang w:val="uk-UA" w:eastAsia="ru-RU"/>
        </w:rPr>
        <w:t>т</w:t>
      </w:r>
      <w:r w:rsidRPr="00520704">
        <w:rPr>
          <w:b w:val="0"/>
          <w:sz w:val="28"/>
          <w:szCs w:val="28"/>
          <w:lang w:val="uk-UA" w:eastAsia="ru-RU"/>
        </w:rPr>
        <w:t>тей 59, 63, 78 Господарського кодексу України, стат</w:t>
      </w:r>
      <w:r w:rsidR="00444704">
        <w:rPr>
          <w:b w:val="0"/>
          <w:sz w:val="28"/>
          <w:szCs w:val="28"/>
          <w:lang w:val="uk-UA" w:eastAsia="ru-RU"/>
        </w:rPr>
        <w:t>т</w:t>
      </w:r>
      <w:r w:rsidRPr="00520704">
        <w:rPr>
          <w:b w:val="0"/>
          <w:sz w:val="28"/>
          <w:szCs w:val="28"/>
          <w:lang w:val="uk-UA" w:eastAsia="ru-RU"/>
        </w:rPr>
        <w:t>ей 104-107 Цивільного кодексу України, Закону України «Про державну реєстрацію юридичних осіб, фізичних осіб - підприємців та громадських формувань», керуючись Методи</w:t>
      </w:r>
      <w:r w:rsidRPr="00520704">
        <w:rPr>
          <w:b w:val="0"/>
          <w:sz w:val="28"/>
          <w:szCs w:val="28"/>
          <w:lang w:val="uk-UA" w:eastAsia="ru-RU"/>
        </w:rPr>
        <w:t>ч</w:t>
      </w:r>
      <w:r w:rsidRPr="00520704">
        <w:rPr>
          <w:b w:val="0"/>
          <w:sz w:val="28"/>
          <w:szCs w:val="28"/>
          <w:lang w:val="uk-UA" w:eastAsia="ru-RU"/>
        </w:rPr>
        <w:t>ними рекомендаціями з питань перетворення закладів охорони здоров’я з б</w:t>
      </w:r>
      <w:r w:rsidRPr="00520704">
        <w:rPr>
          <w:b w:val="0"/>
          <w:sz w:val="28"/>
          <w:szCs w:val="28"/>
          <w:lang w:val="uk-UA" w:eastAsia="ru-RU"/>
        </w:rPr>
        <w:t>ю</w:t>
      </w:r>
      <w:r w:rsidRPr="00520704">
        <w:rPr>
          <w:b w:val="0"/>
          <w:sz w:val="28"/>
          <w:szCs w:val="28"/>
          <w:lang w:val="uk-UA" w:eastAsia="ru-RU"/>
        </w:rPr>
        <w:t>джетних установ у комунальні некомерційні підприємства, схвалені робочою групою з питань реформи фінансування сфери охорони здоров’я України Мін</w:t>
      </w:r>
      <w:r w:rsidRPr="00520704">
        <w:rPr>
          <w:b w:val="0"/>
          <w:sz w:val="28"/>
          <w:szCs w:val="28"/>
          <w:lang w:val="uk-UA" w:eastAsia="ru-RU"/>
        </w:rPr>
        <w:t>і</w:t>
      </w:r>
      <w:r w:rsidRPr="00520704">
        <w:rPr>
          <w:b w:val="0"/>
          <w:sz w:val="28"/>
          <w:szCs w:val="28"/>
          <w:lang w:val="uk-UA" w:eastAsia="ru-RU"/>
        </w:rPr>
        <w:t>стерства охорони здоров’я України (протокол № 9 від 14.04.2017)</w:t>
      </w:r>
      <w:r w:rsidR="00444704">
        <w:rPr>
          <w:b w:val="0"/>
          <w:sz w:val="28"/>
          <w:szCs w:val="28"/>
          <w:lang w:val="uk-UA" w:eastAsia="ru-RU"/>
        </w:rPr>
        <w:t>, враховуючи рішення сільських рад щодо доручення районній раді на управління майном спільної власності територіальних громад сіл і міста району,</w:t>
      </w:r>
      <w:r w:rsidRPr="00520704">
        <w:rPr>
          <w:b w:val="0"/>
          <w:sz w:val="28"/>
          <w:szCs w:val="28"/>
          <w:lang w:val="uk-UA" w:eastAsia="ru-RU"/>
        </w:rPr>
        <w:t xml:space="preserve"> з метою підв</w:t>
      </w:r>
      <w:r w:rsidRPr="00520704">
        <w:rPr>
          <w:b w:val="0"/>
          <w:sz w:val="28"/>
          <w:szCs w:val="28"/>
          <w:lang w:val="uk-UA" w:eastAsia="ru-RU"/>
        </w:rPr>
        <w:t>и</w:t>
      </w:r>
      <w:r w:rsidRPr="00520704">
        <w:rPr>
          <w:b w:val="0"/>
          <w:sz w:val="28"/>
          <w:szCs w:val="28"/>
          <w:lang w:val="uk-UA" w:eastAsia="ru-RU"/>
        </w:rPr>
        <w:t>щення рівня медичного обслуговування населення, якості обстежень, діагно</w:t>
      </w:r>
      <w:r w:rsidRPr="00520704">
        <w:rPr>
          <w:b w:val="0"/>
          <w:sz w:val="28"/>
          <w:szCs w:val="28"/>
          <w:lang w:val="uk-UA" w:eastAsia="ru-RU"/>
        </w:rPr>
        <w:t>с</w:t>
      </w:r>
      <w:r w:rsidRPr="00520704">
        <w:rPr>
          <w:b w:val="0"/>
          <w:sz w:val="28"/>
          <w:szCs w:val="28"/>
          <w:lang w:val="uk-UA" w:eastAsia="ru-RU"/>
        </w:rPr>
        <w:t>тики та лікування різних захворювань мешканців Тальнівського району, впр</w:t>
      </w:r>
      <w:r w:rsidRPr="00520704">
        <w:rPr>
          <w:b w:val="0"/>
          <w:sz w:val="28"/>
          <w:szCs w:val="28"/>
          <w:lang w:val="uk-UA" w:eastAsia="ru-RU"/>
        </w:rPr>
        <w:t>о</w:t>
      </w:r>
      <w:r w:rsidRPr="00520704">
        <w:rPr>
          <w:b w:val="0"/>
          <w:sz w:val="28"/>
          <w:szCs w:val="28"/>
          <w:lang w:val="uk-UA" w:eastAsia="ru-RU"/>
        </w:rPr>
        <w:t>вадження нових підходів щодо організації закладів охорони здоров’я та їх ф</w:t>
      </w:r>
      <w:r w:rsidRPr="00520704">
        <w:rPr>
          <w:b w:val="0"/>
          <w:sz w:val="28"/>
          <w:szCs w:val="28"/>
          <w:lang w:val="uk-UA" w:eastAsia="ru-RU"/>
        </w:rPr>
        <w:t>і</w:t>
      </w:r>
      <w:r w:rsidRPr="00520704">
        <w:rPr>
          <w:b w:val="0"/>
          <w:sz w:val="28"/>
          <w:szCs w:val="28"/>
          <w:lang w:val="uk-UA" w:eastAsia="ru-RU"/>
        </w:rPr>
        <w:t>нансового забезпечення, розглянувши клопотання районної державної адміні</w:t>
      </w:r>
      <w:r w:rsidRPr="00520704">
        <w:rPr>
          <w:b w:val="0"/>
          <w:sz w:val="28"/>
          <w:szCs w:val="28"/>
          <w:lang w:val="uk-UA" w:eastAsia="ru-RU"/>
        </w:rPr>
        <w:t>с</w:t>
      </w:r>
      <w:r w:rsidRPr="00520704">
        <w:rPr>
          <w:b w:val="0"/>
          <w:sz w:val="28"/>
          <w:szCs w:val="28"/>
          <w:lang w:val="uk-UA" w:eastAsia="ru-RU"/>
        </w:rPr>
        <w:t>трації, враховуючи погодження постійн</w:t>
      </w:r>
      <w:r w:rsidR="000501C7" w:rsidRPr="00520704">
        <w:rPr>
          <w:b w:val="0"/>
          <w:sz w:val="28"/>
          <w:szCs w:val="28"/>
          <w:lang w:val="uk-UA" w:eastAsia="ru-RU"/>
        </w:rPr>
        <w:t>ої</w:t>
      </w:r>
      <w:r w:rsidRPr="00520704">
        <w:rPr>
          <w:b w:val="0"/>
          <w:sz w:val="28"/>
          <w:szCs w:val="28"/>
          <w:lang w:val="uk-UA" w:eastAsia="ru-RU"/>
        </w:rPr>
        <w:t xml:space="preserve"> комісі</w:t>
      </w:r>
      <w:r w:rsidR="000501C7" w:rsidRPr="00520704">
        <w:rPr>
          <w:b w:val="0"/>
          <w:sz w:val="28"/>
          <w:szCs w:val="28"/>
          <w:lang w:val="uk-UA" w:eastAsia="ru-RU"/>
        </w:rPr>
        <w:t>ї</w:t>
      </w:r>
      <w:r w:rsidRPr="00520704">
        <w:rPr>
          <w:b w:val="0"/>
          <w:sz w:val="28"/>
          <w:szCs w:val="28"/>
          <w:lang w:val="uk-UA" w:eastAsia="ru-RU"/>
        </w:rPr>
        <w:t xml:space="preserve"> районної ради </w:t>
      </w:r>
      <w:r w:rsidR="000501C7" w:rsidRPr="00520704">
        <w:rPr>
          <w:b w:val="0"/>
          <w:sz w:val="28"/>
          <w:szCs w:val="28"/>
          <w:lang w:val="uk-UA"/>
        </w:rPr>
        <w:t>з питань ком</w:t>
      </w:r>
      <w:r w:rsidR="000501C7" w:rsidRPr="00520704">
        <w:rPr>
          <w:b w:val="0"/>
          <w:sz w:val="28"/>
          <w:szCs w:val="28"/>
          <w:lang w:val="uk-UA"/>
        </w:rPr>
        <w:t>у</w:t>
      </w:r>
      <w:r w:rsidR="000501C7" w:rsidRPr="00520704">
        <w:rPr>
          <w:b w:val="0"/>
          <w:sz w:val="28"/>
          <w:szCs w:val="28"/>
          <w:lang w:val="uk-UA"/>
        </w:rPr>
        <w:t xml:space="preserve">нальної власності, промисловості та регуляторної політики, </w:t>
      </w:r>
      <w:r w:rsidR="00CA5B4E" w:rsidRPr="00520704">
        <w:rPr>
          <w:b w:val="0"/>
          <w:sz w:val="28"/>
          <w:szCs w:val="28"/>
          <w:lang w:val="uk-UA" w:eastAsia="ru-RU"/>
        </w:rPr>
        <w:t>районна рада</w:t>
      </w:r>
      <w:r w:rsidR="0011583C" w:rsidRPr="00520704">
        <w:rPr>
          <w:sz w:val="28"/>
          <w:szCs w:val="28"/>
          <w:lang w:val="uk-UA" w:eastAsia="ru-RU"/>
        </w:rPr>
        <w:t xml:space="preserve"> </w:t>
      </w:r>
      <w:r w:rsidR="00444704">
        <w:rPr>
          <w:sz w:val="28"/>
          <w:szCs w:val="28"/>
          <w:lang w:val="uk-UA" w:eastAsia="ru-RU"/>
        </w:rPr>
        <w:t xml:space="preserve">             </w:t>
      </w:r>
      <w:r w:rsidR="0011583C" w:rsidRPr="00520704">
        <w:rPr>
          <w:b w:val="0"/>
          <w:sz w:val="28"/>
          <w:szCs w:val="28"/>
          <w:lang w:val="uk-UA" w:eastAsia="ru-RU"/>
        </w:rPr>
        <w:t>ВИРІШИЛА:</w:t>
      </w:r>
    </w:p>
    <w:p w:rsidR="00360FDE" w:rsidRDefault="00360FDE" w:rsidP="00090DEC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</w:p>
    <w:p w:rsidR="00595849" w:rsidRPr="00520704" w:rsidRDefault="0011583C" w:rsidP="009E3EF6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 w:rsidRPr="00520704">
        <w:rPr>
          <w:b w:val="0"/>
          <w:sz w:val="28"/>
          <w:szCs w:val="28"/>
          <w:lang w:val="uk-UA" w:eastAsia="ru-RU"/>
        </w:rPr>
        <w:t xml:space="preserve">1. </w:t>
      </w:r>
      <w:r w:rsidR="009E3EF6" w:rsidRPr="009E3EF6">
        <w:rPr>
          <w:b w:val="0"/>
          <w:sz w:val="28"/>
          <w:szCs w:val="28"/>
          <w:lang w:val="uk-UA" w:eastAsia="ru-RU"/>
        </w:rPr>
        <w:t xml:space="preserve">Реорганізувати </w:t>
      </w:r>
      <w:r w:rsidR="009E3EF6">
        <w:rPr>
          <w:b w:val="0"/>
          <w:sz w:val="28"/>
          <w:szCs w:val="28"/>
          <w:lang w:val="uk-UA" w:eastAsia="ru-RU"/>
        </w:rPr>
        <w:t>Тальнівську</w:t>
      </w:r>
      <w:r w:rsidR="009E3EF6" w:rsidRPr="009E3EF6">
        <w:rPr>
          <w:b w:val="0"/>
          <w:sz w:val="28"/>
          <w:szCs w:val="28"/>
          <w:lang w:val="uk-UA" w:eastAsia="ru-RU"/>
        </w:rPr>
        <w:t xml:space="preserve"> центральну районну лікарню (код </w:t>
      </w:r>
      <w:r w:rsidR="00444704">
        <w:rPr>
          <w:b w:val="0"/>
          <w:sz w:val="28"/>
          <w:szCs w:val="28"/>
          <w:lang w:val="uk-UA" w:eastAsia="ru-RU"/>
        </w:rPr>
        <w:t xml:space="preserve">              </w:t>
      </w:r>
      <w:r w:rsidR="009E3EF6" w:rsidRPr="009E3EF6">
        <w:rPr>
          <w:b w:val="0"/>
          <w:sz w:val="28"/>
          <w:szCs w:val="28"/>
          <w:lang w:val="uk-UA" w:eastAsia="ru-RU"/>
        </w:rPr>
        <w:t xml:space="preserve">ЄДРПОУ </w:t>
      </w:r>
      <w:r w:rsidR="009E3EF6">
        <w:rPr>
          <w:b w:val="0"/>
          <w:sz w:val="28"/>
          <w:szCs w:val="28"/>
          <w:lang w:val="uk-UA" w:eastAsia="ru-RU"/>
        </w:rPr>
        <w:t>02005450</w:t>
      </w:r>
      <w:r w:rsidR="009E3EF6" w:rsidRPr="009E3EF6">
        <w:rPr>
          <w:b w:val="0"/>
          <w:sz w:val="28"/>
          <w:szCs w:val="28"/>
          <w:lang w:val="uk-UA" w:eastAsia="ru-RU"/>
        </w:rPr>
        <w:t>) шляхом перетворення в комунальне некомерційне підпр</w:t>
      </w:r>
      <w:r w:rsidR="009E3EF6" w:rsidRPr="009E3EF6">
        <w:rPr>
          <w:b w:val="0"/>
          <w:sz w:val="28"/>
          <w:szCs w:val="28"/>
          <w:lang w:val="uk-UA" w:eastAsia="ru-RU"/>
        </w:rPr>
        <w:t>и</w:t>
      </w:r>
      <w:r w:rsidR="009E3EF6" w:rsidRPr="009E3EF6">
        <w:rPr>
          <w:b w:val="0"/>
          <w:sz w:val="28"/>
          <w:szCs w:val="28"/>
          <w:lang w:val="uk-UA" w:eastAsia="ru-RU"/>
        </w:rPr>
        <w:t xml:space="preserve">ємство </w:t>
      </w:r>
      <w:r w:rsidR="009E3EF6" w:rsidRPr="00520704">
        <w:rPr>
          <w:b w:val="0"/>
          <w:sz w:val="28"/>
          <w:szCs w:val="28"/>
          <w:lang w:val="uk-UA" w:eastAsia="ru-RU"/>
        </w:rPr>
        <w:t>«Тальнівська центральна районна лікарня» Тальнівської районної ради Черкаської області</w:t>
      </w:r>
      <w:r w:rsidR="009E3EF6">
        <w:rPr>
          <w:b w:val="0"/>
          <w:sz w:val="28"/>
          <w:szCs w:val="28"/>
          <w:lang w:val="uk-UA" w:eastAsia="ru-RU"/>
        </w:rPr>
        <w:t>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 w:rsidRPr="00520704">
        <w:rPr>
          <w:b w:val="0"/>
          <w:sz w:val="28"/>
          <w:szCs w:val="28"/>
          <w:lang w:val="uk-UA" w:eastAsia="ru-RU"/>
        </w:rPr>
        <w:t>2. Визнати, що  Комунальне  некомерційне  підп</w:t>
      </w:r>
      <w:r w:rsidR="00BC37B6" w:rsidRPr="00520704">
        <w:rPr>
          <w:b w:val="0"/>
          <w:sz w:val="28"/>
          <w:szCs w:val="28"/>
          <w:lang w:val="uk-UA" w:eastAsia="ru-RU"/>
        </w:rPr>
        <w:t>риємство  «</w:t>
      </w:r>
      <w:r w:rsidR="000501C7" w:rsidRPr="00520704">
        <w:rPr>
          <w:b w:val="0"/>
          <w:sz w:val="28"/>
          <w:szCs w:val="28"/>
          <w:lang w:val="uk-UA" w:eastAsia="ru-RU"/>
        </w:rPr>
        <w:t>Тальнівська центральна районна лікарня</w:t>
      </w:r>
      <w:r w:rsidRPr="00520704">
        <w:rPr>
          <w:b w:val="0"/>
          <w:sz w:val="28"/>
          <w:szCs w:val="28"/>
          <w:lang w:val="uk-UA" w:eastAsia="ru-RU"/>
        </w:rPr>
        <w:t xml:space="preserve">» Тальнівської районної ради Черкаської області є правонаступником усіх  прав  та  обов’язків  </w:t>
      </w:r>
      <w:r w:rsidR="000501C7" w:rsidRPr="00520704">
        <w:rPr>
          <w:b w:val="0"/>
          <w:sz w:val="28"/>
          <w:szCs w:val="28"/>
          <w:lang w:val="uk-UA" w:eastAsia="ru-RU"/>
        </w:rPr>
        <w:t>Тальнівської центральної районної лікарні</w:t>
      </w:r>
      <w:r w:rsidRPr="00520704">
        <w:rPr>
          <w:b w:val="0"/>
          <w:sz w:val="28"/>
          <w:szCs w:val="28"/>
          <w:lang w:val="uk-UA" w:eastAsia="ru-RU"/>
        </w:rPr>
        <w:t>.</w:t>
      </w:r>
    </w:p>
    <w:p w:rsidR="009E3EF6" w:rsidRPr="009E3EF6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val="uk-UA" w:eastAsia="ru-RU"/>
        </w:rPr>
        <w:lastRenderedPageBreak/>
        <w:t xml:space="preserve">3.  </w:t>
      </w:r>
      <w:r w:rsidRPr="009E3EF6">
        <w:rPr>
          <w:b w:val="0"/>
          <w:sz w:val="28"/>
          <w:szCs w:val="28"/>
          <w:lang w:val="uk-UA" w:eastAsia="ru-RU"/>
        </w:rPr>
        <w:t xml:space="preserve">Визнати комунальне некомерційне підприємство </w:t>
      </w:r>
      <w:r w:rsidRPr="00520704">
        <w:rPr>
          <w:b w:val="0"/>
          <w:sz w:val="28"/>
          <w:szCs w:val="28"/>
          <w:lang w:val="uk-UA" w:eastAsia="ru-RU"/>
        </w:rPr>
        <w:t>«Тальнівська центр</w:t>
      </w:r>
      <w:r w:rsidRPr="00520704">
        <w:rPr>
          <w:b w:val="0"/>
          <w:sz w:val="28"/>
          <w:szCs w:val="28"/>
          <w:lang w:val="uk-UA" w:eastAsia="ru-RU"/>
        </w:rPr>
        <w:t>а</w:t>
      </w:r>
      <w:r w:rsidRPr="00520704">
        <w:rPr>
          <w:b w:val="0"/>
          <w:sz w:val="28"/>
          <w:szCs w:val="28"/>
          <w:lang w:val="uk-UA" w:eastAsia="ru-RU"/>
        </w:rPr>
        <w:t xml:space="preserve">льна районна лікарня» Тальнівської районної ради Черкаської області </w:t>
      </w:r>
      <w:r w:rsidRPr="009E3EF6">
        <w:rPr>
          <w:b w:val="0"/>
          <w:sz w:val="28"/>
          <w:szCs w:val="28"/>
          <w:lang w:val="uk-UA" w:eastAsia="ru-RU"/>
        </w:rPr>
        <w:t>таким, що не підлягає в подальшому приватизації.</w:t>
      </w:r>
    </w:p>
    <w:p w:rsidR="00595849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4</w:t>
      </w:r>
      <w:r w:rsidR="0011583C" w:rsidRPr="00520704">
        <w:rPr>
          <w:b w:val="0"/>
          <w:sz w:val="28"/>
          <w:szCs w:val="28"/>
          <w:lang w:val="uk-UA" w:eastAsia="ru-RU"/>
        </w:rPr>
        <w:t xml:space="preserve">. Встановити строк для заявлення кредиторами своїх вимог до  </w:t>
      </w:r>
      <w:r w:rsidR="000501C7" w:rsidRPr="00520704">
        <w:rPr>
          <w:b w:val="0"/>
          <w:sz w:val="28"/>
          <w:szCs w:val="28"/>
          <w:lang w:val="uk-UA" w:eastAsia="ru-RU"/>
        </w:rPr>
        <w:t>Тальні</w:t>
      </w:r>
      <w:r w:rsidR="000501C7" w:rsidRPr="00520704">
        <w:rPr>
          <w:b w:val="0"/>
          <w:sz w:val="28"/>
          <w:szCs w:val="28"/>
          <w:lang w:val="uk-UA" w:eastAsia="ru-RU"/>
        </w:rPr>
        <w:t>в</w:t>
      </w:r>
      <w:r w:rsidR="000501C7" w:rsidRPr="00520704">
        <w:rPr>
          <w:b w:val="0"/>
          <w:sz w:val="28"/>
          <w:szCs w:val="28"/>
          <w:lang w:val="uk-UA" w:eastAsia="ru-RU"/>
        </w:rPr>
        <w:t>ської центральної районної лікарні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- 2  місяці  з дня оприлюднення повідомле</w:t>
      </w:r>
      <w:r w:rsidR="0011583C" w:rsidRPr="00520704">
        <w:rPr>
          <w:b w:val="0"/>
          <w:sz w:val="28"/>
          <w:szCs w:val="28"/>
          <w:lang w:val="uk-UA" w:eastAsia="ru-RU"/>
        </w:rPr>
        <w:t>н</w:t>
      </w:r>
      <w:r w:rsidR="0011583C" w:rsidRPr="00520704">
        <w:rPr>
          <w:b w:val="0"/>
          <w:sz w:val="28"/>
          <w:szCs w:val="28"/>
          <w:lang w:val="uk-UA" w:eastAsia="ru-RU"/>
        </w:rPr>
        <w:t>ня про припинення його діяльності в зв’язку з  реорганізацією.</w:t>
      </w:r>
    </w:p>
    <w:p w:rsidR="00595849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</w:t>
      </w:r>
      <w:r w:rsidR="0011583C" w:rsidRPr="00520704">
        <w:rPr>
          <w:b w:val="0"/>
          <w:sz w:val="28"/>
          <w:szCs w:val="28"/>
          <w:lang w:val="uk-UA" w:eastAsia="ru-RU"/>
        </w:rPr>
        <w:t xml:space="preserve">. Створити комісію з реорганізації </w:t>
      </w:r>
      <w:r w:rsidR="000501C7" w:rsidRPr="00520704">
        <w:rPr>
          <w:b w:val="0"/>
          <w:sz w:val="28"/>
          <w:szCs w:val="28"/>
          <w:lang w:val="uk-UA" w:eastAsia="ru-RU"/>
        </w:rPr>
        <w:t>Тальнівської центральної районної л</w:t>
      </w:r>
      <w:r w:rsidR="000501C7" w:rsidRPr="00520704">
        <w:rPr>
          <w:b w:val="0"/>
          <w:sz w:val="28"/>
          <w:szCs w:val="28"/>
          <w:lang w:val="uk-UA" w:eastAsia="ru-RU"/>
        </w:rPr>
        <w:t>і</w:t>
      </w:r>
      <w:r w:rsidR="000501C7" w:rsidRPr="00520704">
        <w:rPr>
          <w:b w:val="0"/>
          <w:sz w:val="28"/>
          <w:szCs w:val="28"/>
          <w:lang w:val="uk-UA" w:eastAsia="ru-RU"/>
        </w:rPr>
        <w:t>карні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</w:t>
      </w:r>
      <w:r w:rsidR="00A21BC1" w:rsidRPr="00520704">
        <w:rPr>
          <w:b w:val="0"/>
          <w:sz w:val="28"/>
          <w:szCs w:val="28"/>
          <w:lang w:val="uk-UA" w:eastAsia="ru-RU"/>
        </w:rPr>
        <w:t xml:space="preserve">у складі </w:t>
      </w:r>
      <w:r w:rsidR="0011583C" w:rsidRPr="00520704">
        <w:rPr>
          <w:b w:val="0"/>
          <w:sz w:val="28"/>
          <w:szCs w:val="28"/>
          <w:lang w:val="uk-UA" w:eastAsia="ru-RU"/>
        </w:rPr>
        <w:t xml:space="preserve">згідно  з  </w:t>
      </w:r>
      <w:r w:rsidR="00A21BC1" w:rsidRPr="00520704">
        <w:rPr>
          <w:b w:val="0"/>
          <w:sz w:val="28"/>
          <w:szCs w:val="28"/>
          <w:lang w:val="uk-UA" w:eastAsia="ru-RU"/>
        </w:rPr>
        <w:t>додатком</w:t>
      </w:r>
      <w:r w:rsidR="0011583C" w:rsidRPr="00520704">
        <w:rPr>
          <w:b w:val="0"/>
          <w:sz w:val="28"/>
          <w:szCs w:val="28"/>
          <w:lang w:val="uk-UA" w:eastAsia="ru-RU"/>
        </w:rPr>
        <w:t>.</w:t>
      </w:r>
    </w:p>
    <w:p w:rsidR="00595849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</w:t>
      </w:r>
      <w:r w:rsidR="0011583C" w:rsidRPr="00520704">
        <w:rPr>
          <w:b w:val="0"/>
          <w:sz w:val="28"/>
          <w:szCs w:val="28"/>
          <w:lang w:val="uk-UA" w:eastAsia="ru-RU"/>
        </w:rPr>
        <w:t>. Комісії з реорганізації провести організаційно-правові заходи,  пере</w:t>
      </w:r>
      <w:r w:rsidR="0011583C" w:rsidRPr="00520704">
        <w:rPr>
          <w:b w:val="0"/>
          <w:sz w:val="28"/>
          <w:szCs w:val="28"/>
          <w:lang w:val="uk-UA" w:eastAsia="ru-RU"/>
        </w:rPr>
        <w:t>д</w:t>
      </w:r>
      <w:r w:rsidR="0011583C" w:rsidRPr="00520704">
        <w:rPr>
          <w:b w:val="0"/>
          <w:sz w:val="28"/>
          <w:szCs w:val="28"/>
          <w:lang w:val="uk-UA" w:eastAsia="ru-RU"/>
        </w:rPr>
        <w:t>бачені чинним законодавством, а саме:</w:t>
      </w:r>
    </w:p>
    <w:p w:rsidR="00595849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</w:t>
      </w:r>
      <w:r w:rsidR="0011583C" w:rsidRPr="00520704">
        <w:rPr>
          <w:b w:val="0"/>
          <w:sz w:val="28"/>
          <w:szCs w:val="28"/>
          <w:lang w:val="uk-UA" w:eastAsia="ru-RU"/>
        </w:rPr>
        <w:t>.1. В триденний термін подати державному реєстратору заяву про  поч</w:t>
      </w:r>
      <w:r w:rsidR="0011583C" w:rsidRPr="00520704">
        <w:rPr>
          <w:b w:val="0"/>
          <w:sz w:val="28"/>
          <w:szCs w:val="28"/>
          <w:lang w:val="uk-UA" w:eastAsia="ru-RU"/>
        </w:rPr>
        <w:t>а</w:t>
      </w:r>
      <w:r w:rsidR="0011583C" w:rsidRPr="00520704">
        <w:rPr>
          <w:b w:val="0"/>
          <w:sz w:val="28"/>
          <w:szCs w:val="28"/>
          <w:lang w:val="uk-UA" w:eastAsia="ru-RU"/>
        </w:rPr>
        <w:t>ток процедури реор</w:t>
      </w:r>
      <w:r w:rsidR="00CA5B4E" w:rsidRPr="00520704">
        <w:rPr>
          <w:b w:val="0"/>
          <w:sz w:val="28"/>
          <w:szCs w:val="28"/>
          <w:lang w:val="uk-UA" w:eastAsia="ru-RU"/>
        </w:rPr>
        <w:t>ганізації шляхом перетворення;</w:t>
      </w:r>
    </w:p>
    <w:p w:rsidR="00595849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</w:t>
      </w:r>
      <w:r w:rsidR="0011583C" w:rsidRPr="00520704">
        <w:rPr>
          <w:b w:val="0"/>
          <w:sz w:val="28"/>
          <w:szCs w:val="28"/>
          <w:lang w:val="uk-UA" w:eastAsia="ru-RU"/>
        </w:rPr>
        <w:t xml:space="preserve">.2. Оприлюднити повідомлення про припинення діяльності   </w:t>
      </w:r>
      <w:r w:rsidR="000501C7" w:rsidRPr="00520704">
        <w:rPr>
          <w:b w:val="0"/>
          <w:sz w:val="28"/>
          <w:szCs w:val="28"/>
          <w:lang w:val="uk-UA" w:eastAsia="ru-RU"/>
        </w:rPr>
        <w:t>Тальнівс</w:t>
      </w:r>
      <w:r w:rsidR="000501C7" w:rsidRPr="00520704">
        <w:rPr>
          <w:b w:val="0"/>
          <w:sz w:val="28"/>
          <w:szCs w:val="28"/>
          <w:lang w:val="uk-UA" w:eastAsia="ru-RU"/>
        </w:rPr>
        <w:t>ь</w:t>
      </w:r>
      <w:r w:rsidR="000501C7" w:rsidRPr="00520704">
        <w:rPr>
          <w:b w:val="0"/>
          <w:sz w:val="28"/>
          <w:szCs w:val="28"/>
          <w:lang w:val="uk-UA" w:eastAsia="ru-RU"/>
        </w:rPr>
        <w:t>кої центральної районної лікарні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в зв’язку з </w:t>
      </w:r>
      <w:r w:rsidR="000501C7" w:rsidRPr="00520704">
        <w:rPr>
          <w:b w:val="0"/>
          <w:sz w:val="28"/>
          <w:szCs w:val="28"/>
          <w:lang w:val="uk-UA" w:eastAsia="ru-RU"/>
        </w:rPr>
        <w:t>її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 реорганізацією</w:t>
      </w:r>
      <w:r w:rsidR="000501C7" w:rsidRPr="00520704">
        <w:rPr>
          <w:b w:val="0"/>
          <w:sz w:val="28"/>
          <w:szCs w:val="28"/>
          <w:lang w:val="uk-UA" w:eastAsia="ru-RU"/>
        </w:rPr>
        <w:t xml:space="preserve"> шляхом перетв</w:t>
      </w:r>
      <w:r w:rsidR="000501C7" w:rsidRPr="00520704">
        <w:rPr>
          <w:b w:val="0"/>
          <w:sz w:val="28"/>
          <w:szCs w:val="28"/>
          <w:lang w:val="uk-UA" w:eastAsia="ru-RU"/>
        </w:rPr>
        <w:t>о</w:t>
      </w:r>
      <w:r w:rsidR="000501C7" w:rsidRPr="00520704">
        <w:rPr>
          <w:b w:val="0"/>
          <w:sz w:val="28"/>
          <w:szCs w:val="28"/>
          <w:lang w:val="uk-UA" w:eastAsia="ru-RU"/>
        </w:rPr>
        <w:t>рення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та про встановлений строк д</w:t>
      </w:r>
      <w:r w:rsidR="0007290B" w:rsidRPr="00520704">
        <w:rPr>
          <w:b w:val="0"/>
          <w:sz w:val="28"/>
          <w:szCs w:val="28"/>
          <w:lang w:val="uk-UA" w:eastAsia="ru-RU"/>
        </w:rPr>
        <w:t>л</w:t>
      </w:r>
      <w:r w:rsidR="0011583C" w:rsidRPr="00520704">
        <w:rPr>
          <w:b w:val="0"/>
          <w:sz w:val="28"/>
          <w:szCs w:val="28"/>
          <w:lang w:val="uk-UA" w:eastAsia="ru-RU"/>
        </w:rPr>
        <w:t>я заявлення кредиторами своїх   вимог</w:t>
      </w:r>
      <w:r w:rsidR="00CA5B4E" w:rsidRPr="00520704">
        <w:rPr>
          <w:b w:val="0"/>
          <w:sz w:val="28"/>
          <w:szCs w:val="28"/>
          <w:lang w:val="uk-UA" w:eastAsia="ru-RU"/>
        </w:rPr>
        <w:t>;</w:t>
      </w:r>
    </w:p>
    <w:p w:rsidR="00595849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</w:t>
      </w:r>
      <w:r w:rsidR="0011583C" w:rsidRPr="00520704">
        <w:rPr>
          <w:b w:val="0"/>
          <w:sz w:val="28"/>
          <w:szCs w:val="28"/>
          <w:lang w:val="uk-UA" w:eastAsia="ru-RU"/>
        </w:rPr>
        <w:t>.3</w:t>
      </w:r>
      <w:r w:rsidR="00420D8E" w:rsidRPr="00520704">
        <w:rPr>
          <w:b w:val="0"/>
          <w:sz w:val="28"/>
          <w:szCs w:val="28"/>
          <w:lang w:val="uk-UA" w:eastAsia="ru-RU"/>
        </w:rPr>
        <w:t>.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Провести інвентаризацію майна </w:t>
      </w:r>
      <w:r w:rsidR="00520704" w:rsidRPr="00520704">
        <w:rPr>
          <w:b w:val="0"/>
          <w:sz w:val="28"/>
          <w:szCs w:val="28"/>
          <w:lang w:val="uk-UA" w:eastAsia="ru-RU"/>
        </w:rPr>
        <w:t>Тальнівської центральної районної лікарні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</w:t>
      </w:r>
      <w:r w:rsidR="00444704">
        <w:rPr>
          <w:b w:val="0"/>
          <w:sz w:val="28"/>
          <w:szCs w:val="28"/>
          <w:lang w:val="uk-UA" w:eastAsia="ru-RU"/>
        </w:rPr>
        <w:t>для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передач</w:t>
      </w:r>
      <w:r w:rsidR="00444704">
        <w:rPr>
          <w:b w:val="0"/>
          <w:sz w:val="28"/>
          <w:szCs w:val="28"/>
          <w:lang w:val="uk-UA" w:eastAsia="ru-RU"/>
        </w:rPr>
        <w:t>і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майна на праві оперативного управління Комунальному некомерційному підп</w:t>
      </w:r>
      <w:r w:rsidR="00BC37B6" w:rsidRPr="00520704">
        <w:rPr>
          <w:b w:val="0"/>
          <w:sz w:val="28"/>
          <w:szCs w:val="28"/>
          <w:lang w:val="uk-UA" w:eastAsia="ru-RU"/>
        </w:rPr>
        <w:t>риємству «</w:t>
      </w:r>
      <w:r w:rsidR="00520704" w:rsidRPr="00520704">
        <w:rPr>
          <w:b w:val="0"/>
          <w:sz w:val="28"/>
          <w:szCs w:val="28"/>
          <w:lang w:val="uk-UA" w:eastAsia="ru-RU"/>
        </w:rPr>
        <w:t>Тальнівська центральна районна лікарня</w:t>
      </w:r>
      <w:r w:rsidR="0011583C" w:rsidRPr="00520704">
        <w:rPr>
          <w:b w:val="0"/>
          <w:sz w:val="28"/>
          <w:szCs w:val="28"/>
          <w:lang w:val="uk-UA" w:eastAsia="ru-RU"/>
        </w:rPr>
        <w:t>» Т</w:t>
      </w:r>
      <w:r w:rsidR="0011583C" w:rsidRPr="00520704">
        <w:rPr>
          <w:b w:val="0"/>
          <w:sz w:val="28"/>
          <w:szCs w:val="28"/>
          <w:lang w:val="uk-UA" w:eastAsia="ru-RU"/>
        </w:rPr>
        <w:t>а</w:t>
      </w:r>
      <w:r w:rsidR="0011583C" w:rsidRPr="00520704">
        <w:rPr>
          <w:b w:val="0"/>
          <w:sz w:val="28"/>
          <w:szCs w:val="28"/>
          <w:lang w:val="uk-UA" w:eastAsia="ru-RU"/>
        </w:rPr>
        <w:t>льнівської районної ради Черкаської області</w:t>
      </w:r>
      <w:r w:rsidR="00CA5B4E" w:rsidRPr="00520704">
        <w:rPr>
          <w:b w:val="0"/>
          <w:sz w:val="28"/>
          <w:szCs w:val="28"/>
          <w:lang w:val="uk-UA" w:eastAsia="ru-RU"/>
        </w:rPr>
        <w:t>;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 </w:t>
      </w:r>
    </w:p>
    <w:p w:rsidR="000A6C28" w:rsidRPr="00520704" w:rsidRDefault="000A6C28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6.4. Розробити Статут комунального некомерційного підприємства «Т</w:t>
      </w:r>
      <w:r>
        <w:rPr>
          <w:b w:val="0"/>
          <w:sz w:val="28"/>
          <w:szCs w:val="28"/>
          <w:lang w:val="uk-UA" w:eastAsia="ru-RU"/>
        </w:rPr>
        <w:t>а</w:t>
      </w:r>
      <w:r>
        <w:rPr>
          <w:b w:val="0"/>
          <w:sz w:val="28"/>
          <w:szCs w:val="28"/>
          <w:lang w:val="uk-UA" w:eastAsia="ru-RU"/>
        </w:rPr>
        <w:t>льнівська центральна районна лікарня» Тальнівської районної ради Черкаської області та подати його на затвердження до Тальнівської районної ради.</w:t>
      </w:r>
    </w:p>
    <w:p w:rsidR="00A21BC1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</w:t>
      </w:r>
      <w:r w:rsidR="0011583C" w:rsidRPr="00520704">
        <w:rPr>
          <w:b w:val="0"/>
          <w:sz w:val="28"/>
          <w:szCs w:val="28"/>
          <w:lang w:val="uk-UA" w:eastAsia="ru-RU"/>
        </w:rPr>
        <w:t>.</w:t>
      </w:r>
      <w:r w:rsidR="000A6C28">
        <w:rPr>
          <w:b w:val="0"/>
          <w:sz w:val="28"/>
          <w:szCs w:val="28"/>
          <w:lang w:val="uk-UA" w:eastAsia="ru-RU"/>
        </w:rPr>
        <w:t>5</w:t>
      </w:r>
      <w:r w:rsidR="0011583C" w:rsidRPr="00520704">
        <w:rPr>
          <w:b w:val="0"/>
          <w:sz w:val="28"/>
          <w:szCs w:val="28"/>
          <w:lang w:val="uk-UA" w:eastAsia="ru-RU"/>
        </w:rPr>
        <w:t>. Повідомити в установленому чинним законодавством України поря</w:t>
      </w:r>
      <w:r w:rsidR="0011583C" w:rsidRPr="00520704">
        <w:rPr>
          <w:b w:val="0"/>
          <w:sz w:val="28"/>
          <w:szCs w:val="28"/>
          <w:lang w:val="uk-UA" w:eastAsia="ru-RU"/>
        </w:rPr>
        <w:t>д</w:t>
      </w:r>
      <w:r w:rsidR="0011583C" w:rsidRPr="00520704">
        <w:rPr>
          <w:b w:val="0"/>
          <w:sz w:val="28"/>
          <w:szCs w:val="28"/>
          <w:lang w:val="uk-UA" w:eastAsia="ru-RU"/>
        </w:rPr>
        <w:t xml:space="preserve">ку працівників </w:t>
      </w:r>
      <w:r w:rsidR="00520704" w:rsidRPr="00520704">
        <w:rPr>
          <w:b w:val="0"/>
          <w:sz w:val="28"/>
          <w:szCs w:val="28"/>
          <w:lang w:val="uk-UA" w:eastAsia="ru-RU"/>
        </w:rPr>
        <w:t>Тальнівської центральної районної лікарні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</w:t>
      </w:r>
      <w:r w:rsidR="00520704" w:rsidRPr="00520704">
        <w:rPr>
          <w:b w:val="0"/>
          <w:sz w:val="28"/>
          <w:szCs w:val="28"/>
          <w:lang w:val="uk-UA" w:eastAsia="ru-RU"/>
        </w:rPr>
        <w:t>про реорганізацію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закладу</w:t>
      </w:r>
      <w:r w:rsidR="00420D8E" w:rsidRPr="00520704">
        <w:rPr>
          <w:b w:val="0"/>
          <w:sz w:val="28"/>
          <w:szCs w:val="28"/>
          <w:lang w:val="uk-UA" w:eastAsia="ru-RU"/>
        </w:rPr>
        <w:t>;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</w:t>
      </w:r>
    </w:p>
    <w:p w:rsidR="00595849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</w:t>
      </w:r>
      <w:r w:rsidR="00A21BC1" w:rsidRPr="00520704">
        <w:rPr>
          <w:b w:val="0"/>
          <w:sz w:val="28"/>
          <w:szCs w:val="28"/>
          <w:lang w:val="uk-UA" w:eastAsia="ru-RU"/>
        </w:rPr>
        <w:t>.</w:t>
      </w:r>
      <w:r w:rsidR="000A6C28">
        <w:rPr>
          <w:b w:val="0"/>
          <w:sz w:val="28"/>
          <w:szCs w:val="28"/>
          <w:lang w:val="uk-UA" w:eastAsia="ru-RU"/>
        </w:rPr>
        <w:t>6</w:t>
      </w:r>
      <w:r w:rsidR="00A21BC1" w:rsidRPr="00520704">
        <w:rPr>
          <w:b w:val="0"/>
          <w:sz w:val="28"/>
          <w:szCs w:val="28"/>
          <w:lang w:val="uk-UA" w:eastAsia="ru-RU"/>
        </w:rPr>
        <w:t xml:space="preserve">. </w:t>
      </w:r>
      <w:r w:rsidR="0011583C" w:rsidRPr="00520704">
        <w:rPr>
          <w:b w:val="0"/>
          <w:sz w:val="28"/>
          <w:szCs w:val="28"/>
          <w:lang w:val="uk-UA" w:eastAsia="ru-RU"/>
        </w:rPr>
        <w:t xml:space="preserve">Забезпечити дотримання соціально-правових гарантій працівників </w:t>
      </w:r>
      <w:r w:rsidR="00520704" w:rsidRPr="00520704">
        <w:rPr>
          <w:b w:val="0"/>
          <w:sz w:val="28"/>
          <w:szCs w:val="28"/>
          <w:lang w:val="uk-UA" w:eastAsia="ru-RU"/>
        </w:rPr>
        <w:t>Тальнівської центральної районної лікарні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у порядку та на умовах, визначених чинним законодавством України</w:t>
      </w:r>
      <w:r w:rsidR="00CA5B4E" w:rsidRPr="00520704">
        <w:rPr>
          <w:b w:val="0"/>
          <w:sz w:val="28"/>
          <w:szCs w:val="28"/>
          <w:lang w:val="uk-UA" w:eastAsia="ru-RU"/>
        </w:rPr>
        <w:t>;</w:t>
      </w:r>
    </w:p>
    <w:p w:rsidR="00595849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</w:t>
      </w:r>
      <w:r w:rsidR="0011583C" w:rsidRPr="00520704">
        <w:rPr>
          <w:b w:val="0"/>
          <w:sz w:val="28"/>
          <w:szCs w:val="28"/>
          <w:lang w:val="uk-UA" w:eastAsia="ru-RU"/>
        </w:rPr>
        <w:t>.</w:t>
      </w:r>
      <w:r w:rsidR="000A6C28">
        <w:rPr>
          <w:b w:val="0"/>
          <w:sz w:val="28"/>
          <w:szCs w:val="28"/>
          <w:lang w:val="uk-UA" w:eastAsia="ru-RU"/>
        </w:rPr>
        <w:t>7</w:t>
      </w:r>
      <w:r w:rsidR="0011583C" w:rsidRPr="00520704">
        <w:rPr>
          <w:b w:val="0"/>
          <w:sz w:val="28"/>
          <w:szCs w:val="28"/>
          <w:lang w:val="uk-UA" w:eastAsia="ru-RU"/>
        </w:rPr>
        <w:t>. За результатами проведеної роботи надати Тальнівській районній раді передавальний акт для затвердження</w:t>
      </w:r>
      <w:r w:rsidR="00CA5B4E" w:rsidRPr="00520704">
        <w:rPr>
          <w:b w:val="0"/>
          <w:sz w:val="28"/>
          <w:szCs w:val="28"/>
          <w:lang w:val="uk-UA" w:eastAsia="ru-RU"/>
        </w:rPr>
        <w:t>;</w:t>
      </w:r>
    </w:p>
    <w:p w:rsidR="00595849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</w:t>
      </w:r>
      <w:r w:rsidR="0011583C" w:rsidRPr="00520704">
        <w:rPr>
          <w:b w:val="0"/>
          <w:sz w:val="28"/>
          <w:szCs w:val="28"/>
          <w:lang w:val="uk-UA" w:eastAsia="ru-RU"/>
        </w:rPr>
        <w:t>.</w:t>
      </w:r>
      <w:r w:rsidR="000A6C28">
        <w:rPr>
          <w:b w:val="0"/>
          <w:sz w:val="28"/>
          <w:szCs w:val="28"/>
          <w:lang w:val="uk-UA" w:eastAsia="ru-RU"/>
        </w:rPr>
        <w:t>8</w:t>
      </w:r>
      <w:r w:rsidR="0011583C" w:rsidRPr="00520704">
        <w:rPr>
          <w:b w:val="0"/>
          <w:sz w:val="28"/>
          <w:szCs w:val="28"/>
          <w:lang w:val="uk-UA" w:eastAsia="ru-RU"/>
        </w:rPr>
        <w:t>. Здійснити інші заходи</w:t>
      </w:r>
      <w:r w:rsidR="00420D8E" w:rsidRPr="00520704">
        <w:rPr>
          <w:b w:val="0"/>
          <w:sz w:val="28"/>
          <w:szCs w:val="28"/>
          <w:lang w:val="uk-UA" w:eastAsia="ru-RU"/>
        </w:rPr>
        <w:t>,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передбачені чинним законодавством,    пов’язані з реєстрацією новоствореної юридичної особи у зв’язку з   реорган</w:t>
      </w:r>
      <w:r w:rsidR="0011583C" w:rsidRPr="00520704">
        <w:rPr>
          <w:b w:val="0"/>
          <w:sz w:val="28"/>
          <w:szCs w:val="28"/>
          <w:lang w:val="uk-UA" w:eastAsia="ru-RU"/>
        </w:rPr>
        <w:t>і</w:t>
      </w:r>
      <w:r w:rsidR="0011583C" w:rsidRPr="00520704">
        <w:rPr>
          <w:b w:val="0"/>
          <w:sz w:val="28"/>
          <w:szCs w:val="28"/>
          <w:lang w:val="uk-UA" w:eastAsia="ru-RU"/>
        </w:rPr>
        <w:t>зацією.</w:t>
      </w:r>
    </w:p>
    <w:p w:rsidR="00595849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7</w:t>
      </w:r>
      <w:r w:rsidR="0011583C" w:rsidRPr="00520704">
        <w:rPr>
          <w:b w:val="0"/>
          <w:sz w:val="28"/>
          <w:szCs w:val="28"/>
          <w:lang w:val="uk-UA" w:eastAsia="ru-RU"/>
        </w:rPr>
        <w:t xml:space="preserve">. Головному лікарю </w:t>
      </w:r>
      <w:r w:rsidR="008D4CE5">
        <w:rPr>
          <w:b w:val="0"/>
          <w:sz w:val="28"/>
          <w:szCs w:val="28"/>
          <w:lang w:val="uk-UA" w:eastAsia="ru-RU"/>
        </w:rPr>
        <w:t>Тальнівської центральної районної лікарні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</w:t>
      </w:r>
      <w:r w:rsidR="00444704">
        <w:rPr>
          <w:b w:val="0"/>
          <w:sz w:val="28"/>
          <w:szCs w:val="28"/>
          <w:lang w:val="uk-UA" w:eastAsia="ru-RU"/>
        </w:rPr>
        <w:t xml:space="preserve">                 Солодьку О.В. </w:t>
      </w:r>
      <w:r w:rsidR="0011583C" w:rsidRPr="00520704">
        <w:rPr>
          <w:b w:val="0"/>
          <w:sz w:val="28"/>
          <w:szCs w:val="28"/>
          <w:lang w:val="uk-UA" w:eastAsia="ru-RU"/>
        </w:rPr>
        <w:t>вжити заходів щодо переведення працівників з дотриманням   вимог  чинного  законодавства  України.</w:t>
      </w:r>
    </w:p>
    <w:p w:rsidR="00444704" w:rsidRDefault="0011583C" w:rsidP="00CA5B4E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  <w:lang w:val="uk-UA"/>
        </w:rPr>
      </w:pPr>
      <w:r w:rsidRPr="00520704">
        <w:rPr>
          <w:sz w:val="28"/>
          <w:szCs w:val="28"/>
          <w:lang w:val="uk-UA"/>
        </w:rPr>
        <w:t xml:space="preserve">8. </w:t>
      </w:r>
      <w:r w:rsidR="00444704">
        <w:rPr>
          <w:sz w:val="28"/>
          <w:szCs w:val="28"/>
          <w:lang w:val="uk-UA"/>
        </w:rPr>
        <w:t>Взяти до відома, що згідно підпункту 2 пункту 3 розділу ІІ «Прикінцеві положення» Закону України «Про внесення змін до деяких законодавчих актів України щодо удосконалення законодавства з питань діяльності закладів ох</w:t>
      </w:r>
      <w:r w:rsidR="00444704">
        <w:rPr>
          <w:sz w:val="28"/>
          <w:szCs w:val="28"/>
          <w:lang w:val="uk-UA"/>
        </w:rPr>
        <w:t>о</w:t>
      </w:r>
      <w:r w:rsidR="00444704">
        <w:rPr>
          <w:sz w:val="28"/>
          <w:szCs w:val="28"/>
          <w:lang w:val="uk-UA"/>
        </w:rPr>
        <w:t>рони здоров</w:t>
      </w:r>
      <w:r w:rsidR="00444704" w:rsidRPr="00444704">
        <w:rPr>
          <w:sz w:val="28"/>
          <w:szCs w:val="28"/>
          <w:lang w:val="uk-UA"/>
        </w:rPr>
        <w:t>’</w:t>
      </w:r>
      <w:r w:rsidR="00444704">
        <w:rPr>
          <w:sz w:val="28"/>
          <w:szCs w:val="28"/>
          <w:lang w:val="uk-UA"/>
        </w:rPr>
        <w:t>я» до закладів охорони здоров</w:t>
      </w:r>
      <w:r w:rsidR="00444704" w:rsidRPr="00444704">
        <w:rPr>
          <w:sz w:val="28"/>
          <w:szCs w:val="28"/>
          <w:lang w:val="uk-UA"/>
        </w:rPr>
        <w:t>’</w:t>
      </w:r>
      <w:r w:rsidR="00444704">
        <w:rPr>
          <w:sz w:val="28"/>
          <w:szCs w:val="28"/>
          <w:lang w:val="uk-UA"/>
        </w:rPr>
        <w:t>я, що реорганізуються до 31 грудня 2018 року, обов’язкова оцінка майна не застосовується.</w:t>
      </w:r>
    </w:p>
    <w:p w:rsidR="00595849" w:rsidRPr="00520704" w:rsidRDefault="00444704" w:rsidP="00CA5B4E">
      <w:pPr>
        <w:pStyle w:val="a5"/>
        <w:shd w:val="clear" w:color="auto" w:fill="FFFFFF"/>
        <w:spacing w:after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11583C" w:rsidRPr="00520704">
        <w:rPr>
          <w:sz w:val="28"/>
          <w:szCs w:val="28"/>
          <w:lang w:val="uk-UA"/>
        </w:rPr>
        <w:t>Контроль за виконанням рішення покласти на постійну комісію райо</w:t>
      </w:r>
      <w:r w:rsidR="0011583C" w:rsidRPr="00520704">
        <w:rPr>
          <w:sz w:val="28"/>
          <w:szCs w:val="28"/>
          <w:lang w:val="uk-UA"/>
        </w:rPr>
        <w:t>н</w:t>
      </w:r>
      <w:r w:rsidR="0011583C" w:rsidRPr="00520704">
        <w:rPr>
          <w:sz w:val="28"/>
          <w:szCs w:val="28"/>
          <w:lang w:val="uk-UA"/>
        </w:rPr>
        <w:t xml:space="preserve">ної ради з питань комунальної власності, промисловості та регуляторної </w:t>
      </w:r>
      <w:r>
        <w:rPr>
          <w:sz w:val="28"/>
          <w:szCs w:val="28"/>
          <w:lang w:val="uk-UA"/>
        </w:rPr>
        <w:t xml:space="preserve">               </w:t>
      </w:r>
      <w:r w:rsidR="0011583C" w:rsidRPr="00520704">
        <w:rPr>
          <w:sz w:val="28"/>
          <w:szCs w:val="28"/>
          <w:lang w:val="uk-UA"/>
        </w:rPr>
        <w:t xml:space="preserve">політики. </w:t>
      </w:r>
    </w:p>
    <w:p w:rsidR="00F32D51" w:rsidRPr="00F32D51" w:rsidRDefault="00F32D51" w:rsidP="00F32D51">
      <w:pPr>
        <w:spacing w:after="0" w:line="240" w:lineRule="auto"/>
        <w:jc w:val="both"/>
        <w:rPr>
          <w:b w:val="0"/>
          <w:sz w:val="28"/>
          <w:szCs w:val="28"/>
          <w:lang w:val="uk-UA" w:eastAsia="ru-RU"/>
        </w:rPr>
      </w:pPr>
    </w:p>
    <w:p w:rsidR="00595849" w:rsidRPr="00520704" w:rsidRDefault="0011583C" w:rsidP="00F32D51">
      <w:pPr>
        <w:spacing w:after="0"/>
        <w:jc w:val="both"/>
        <w:rPr>
          <w:b w:val="0"/>
          <w:sz w:val="28"/>
          <w:szCs w:val="28"/>
          <w:lang w:val="uk-UA" w:eastAsia="ru-RU"/>
        </w:rPr>
      </w:pPr>
      <w:r w:rsidRPr="00520704">
        <w:rPr>
          <w:b w:val="0"/>
          <w:sz w:val="28"/>
          <w:szCs w:val="28"/>
          <w:lang w:val="uk-UA" w:eastAsia="ru-RU"/>
        </w:rPr>
        <w:t>Голова   районної  ради                                                               В.Любомська</w:t>
      </w:r>
    </w:p>
    <w:p w:rsidR="008D4CE5" w:rsidRDefault="008D4CE5">
      <w:pPr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br w:type="page"/>
      </w:r>
    </w:p>
    <w:p w:rsidR="00A16124" w:rsidRPr="00520704" w:rsidRDefault="00A16124" w:rsidP="00A16124">
      <w:pPr>
        <w:spacing w:after="0" w:line="240" w:lineRule="auto"/>
        <w:ind w:left="5670"/>
        <w:jc w:val="center"/>
        <w:rPr>
          <w:b w:val="0"/>
          <w:sz w:val="28"/>
          <w:szCs w:val="28"/>
          <w:lang w:val="uk-UA"/>
        </w:rPr>
      </w:pPr>
      <w:r w:rsidRPr="00520704">
        <w:rPr>
          <w:b w:val="0"/>
          <w:sz w:val="28"/>
          <w:szCs w:val="28"/>
          <w:lang w:val="uk-UA"/>
        </w:rPr>
        <w:lastRenderedPageBreak/>
        <w:t xml:space="preserve">Додаток </w:t>
      </w:r>
    </w:p>
    <w:p w:rsidR="00A16124" w:rsidRPr="00520704" w:rsidRDefault="00A16124" w:rsidP="00A16124">
      <w:pPr>
        <w:spacing w:after="0" w:line="240" w:lineRule="auto"/>
        <w:ind w:left="5670"/>
        <w:jc w:val="center"/>
        <w:rPr>
          <w:b w:val="0"/>
          <w:sz w:val="28"/>
          <w:szCs w:val="28"/>
          <w:lang w:val="uk-UA"/>
        </w:rPr>
      </w:pPr>
      <w:r w:rsidRPr="00520704">
        <w:rPr>
          <w:b w:val="0"/>
          <w:sz w:val="28"/>
          <w:szCs w:val="28"/>
          <w:lang w:val="uk-UA"/>
        </w:rPr>
        <w:t>до рішення районної ради</w:t>
      </w:r>
    </w:p>
    <w:p w:rsidR="00A16124" w:rsidRPr="00520704" w:rsidRDefault="00360FDE" w:rsidP="00A16124">
      <w:pPr>
        <w:spacing w:after="0" w:line="240" w:lineRule="auto"/>
        <w:ind w:left="5670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21.12.2018</w:t>
      </w:r>
      <w:r w:rsidR="00A16124" w:rsidRPr="00520704">
        <w:rPr>
          <w:b w:val="0"/>
          <w:sz w:val="28"/>
          <w:szCs w:val="28"/>
          <w:lang w:val="uk-UA"/>
        </w:rPr>
        <w:t xml:space="preserve"> №</w:t>
      </w:r>
      <w:r w:rsidR="00420D8E" w:rsidRPr="00520704">
        <w:rPr>
          <w:b w:val="0"/>
          <w:sz w:val="28"/>
          <w:szCs w:val="28"/>
          <w:lang w:val="uk-UA"/>
        </w:rPr>
        <w:t xml:space="preserve"> </w:t>
      </w:r>
      <w:r w:rsidRPr="00360FDE">
        <w:rPr>
          <w:b w:val="0"/>
          <w:sz w:val="28"/>
          <w:szCs w:val="28"/>
        </w:rPr>
        <w:t>30-</w:t>
      </w:r>
      <w:r w:rsidRPr="00360FDE">
        <w:rPr>
          <w:b w:val="0"/>
          <w:sz w:val="28"/>
          <w:szCs w:val="28"/>
          <w:lang w:val="uk-UA"/>
        </w:rPr>
        <w:t>6</w:t>
      </w:r>
      <w:r w:rsidRPr="00360FDE">
        <w:rPr>
          <w:b w:val="0"/>
          <w:sz w:val="28"/>
          <w:szCs w:val="28"/>
        </w:rPr>
        <w:t>/</w:t>
      </w:r>
      <w:r w:rsidRPr="00360FDE">
        <w:rPr>
          <w:b w:val="0"/>
          <w:sz w:val="28"/>
          <w:szCs w:val="28"/>
          <w:lang w:val="en-US"/>
        </w:rPr>
        <w:t>V</w:t>
      </w:r>
      <w:r w:rsidRPr="00360FDE">
        <w:rPr>
          <w:b w:val="0"/>
          <w:sz w:val="28"/>
          <w:szCs w:val="28"/>
        </w:rPr>
        <w:t>ІІ</w:t>
      </w:r>
    </w:p>
    <w:p w:rsidR="008B5928" w:rsidRPr="00520704" w:rsidRDefault="008B5928" w:rsidP="008B5928">
      <w:pPr>
        <w:spacing w:after="0" w:line="240" w:lineRule="auto"/>
        <w:jc w:val="center"/>
        <w:rPr>
          <w:b w:val="0"/>
          <w:sz w:val="28"/>
          <w:szCs w:val="28"/>
          <w:lang w:val="uk-UA"/>
        </w:rPr>
      </w:pPr>
      <w:r w:rsidRPr="00520704">
        <w:rPr>
          <w:b w:val="0"/>
          <w:sz w:val="28"/>
          <w:szCs w:val="28"/>
          <w:lang w:val="uk-UA"/>
        </w:rPr>
        <w:t>СКЛАД</w:t>
      </w:r>
    </w:p>
    <w:p w:rsidR="008B5928" w:rsidRPr="00520704" w:rsidRDefault="008B5928" w:rsidP="008B5928">
      <w:pPr>
        <w:spacing w:after="0" w:line="240" w:lineRule="auto"/>
        <w:jc w:val="center"/>
        <w:rPr>
          <w:b w:val="0"/>
          <w:sz w:val="28"/>
          <w:szCs w:val="28"/>
          <w:lang w:val="uk-UA"/>
        </w:rPr>
      </w:pPr>
      <w:r w:rsidRPr="00520704">
        <w:rPr>
          <w:b w:val="0"/>
          <w:sz w:val="28"/>
          <w:szCs w:val="28"/>
          <w:lang w:val="uk-UA"/>
        </w:rPr>
        <w:t xml:space="preserve">комісії з реорганізації </w:t>
      </w:r>
      <w:r w:rsidR="008D4CE5">
        <w:rPr>
          <w:b w:val="0"/>
          <w:sz w:val="28"/>
          <w:szCs w:val="28"/>
          <w:lang w:val="uk-UA"/>
        </w:rPr>
        <w:t>Тальнівської центральної районної лікарні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9"/>
        <w:gridCol w:w="14"/>
        <w:gridCol w:w="3953"/>
        <w:gridCol w:w="2268"/>
      </w:tblGrid>
      <w:tr w:rsidR="008B5928" w:rsidRPr="00520704" w:rsidTr="008D4CE5">
        <w:tc>
          <w:tcPr>
            <w:tcW w:w="675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№ п.п.</w:t>
            </w:r>
          </w:p>
        </w:tc>
        <w:tc>
          <w:tcPr>
            <w:tcW w:w="2979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68" w:type="dxa"/>
            <w:shd w:val="clear" w:color="auto" w:fill="auto"/>
          </w:tcPr>
          <w:p w:rsidR="008B5928" w:rsidRPr="00520704" w:rsidRDefault="00360FDE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</w:tr>
      <w:tr w:rsidR="008B5928" w:rsidRPr="00520704" w:rsidTr="008D4CE5">
        <w:tc>
          <w:tcPr>
            <w:tcW w:w="9889" w:type="dxa"/>
            <w:gridSpan w:val="5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 xml:space="preserve">   Голова комісії</w:t>
            </w:r>
          </w:p>
        </w:tc>
      </w:tr>
      <w:tr w:rsidR="008B5928" w:rsidRPr="00520704" w:rsidTr="008D4CE5">
        <w:tc>
          <w:tcPr>
            <w:tcW w:w="675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8D4CE5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Солодько Олег </w:t>
            </w:r>
          </w:p>
          <w:p w:rsidR="008B5928" w:rsidRPr="00520704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B5928" w:rsidRPr="00520704" w:rsidRDefault="008B5928" w:rsidP="00360FDE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 xml:space="preserve">Головний лікар </w:t>
            </w:r>
            <w:r w:rsidR="008D4CE5">
              <w:rPr>
                <w:b w:val="0"/>
                <w:sz w:val="28"/>
                <w:szCs w:val="28"/>
                <w:lang w:val="uk-UA"/>
              </w:rPr>
              <w:t xml:space="preserve">Тальнівської </w:t>
            </w:r>
            <w:r w:rsidR="00360FDE">
              <w:rPr>
                <w:b w:val="0"/>
                <w:sz w:val="28"/>
                <w:szCs w:val="28"/>
                <w:lang w:val="uk-UA"/>
              </w:rPr>
              <w:t>центральної районної лікарні</w:t>
            </w:r>
            <w:r w:rsidRPr="00520704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8B5928" w:rsidRPr="00520704" w:rsidTr="008D4CE5">
        <w:trPr>
          <w:trHeight w:val="190"/>
        </w:trPr>
        <w:tc>
          <w:tcPr>
            <w:tcW w:w="9889" w:type="dxa"/>
            <w:gridSpan w:val="5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Заступник  голови  комісії</w:t>
            </w:r>
          </w:p>
        </w:tc>
      </w:tr>
      <w:tr w:rsidR="008B5928" w:rsidRPr="00520704" w:rsidTr="008D4CE5">
        <w:trPr>
          <w:trHeight w:val="582"/>
        </w:trPr>
        <w:tc>
          <w:tcPr>
            <w:tcW w:w="675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2</w:t>
            </w:r>
          </w:p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8D4CE5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Калініченко </w:t>
            </w:r>
          </w:p>
          <w:p w:rsidR="008B5928" w:rsidRPr="00520704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Валентина Григорівна</w:t>
            </w:r>
          </w:p>
        </w:tc>
        <w:tc>
          <w:tcPr>
            <w:tcW w:w="3953" w:type="dxa"/>
            <w:shd w:val="clear" w:color="auto" w:fill="auto"/>
          </w:tcPr>
          <w:p w:rsidR="008D4CE5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</w:t>
            </w:r>
            <w:r w:rsidRPr="008D4CE5">
              <w:rPr>
                <w:b w:val="0"/>
                <w:sz w:val="28"/>
                <w:szCs w:val="28"/>
                <w:lang w:val="uk-UA"/>
              </w:rPr>
              <w:t xml:space="preserve">аступник головного лікаря з організаційно-методичної </w:t>
            </w:r>
          </w:p>
          <w:p w:rsidR="008B5928" w:rsidRPr="00520704" w:rsidRDefault="00F32D51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р</w:t>
            </w:r>
            <w:r w:rsidR="008D4CE5" w:rsidRPr="008D4CE5">
              <w:rPr>
                <w:b w:val="0"/>
                <w:sz w:val="28"/>
                <w:szCs w:val="28"/>
                <w:lang w:val="uk-UA"/>
              </w:rPr>
              <w:t>оботи</w:t>
            </w:r>
            <w:r>
              <w:rPr>
                <w:b w:val="0"/>
                <w:sz w:val="28"/>
                <w:szCs w:val="28"/>
                <w:lang w:val="uk-UA"/>
              </w:rPr>
              <w:t xml:space="preserve"> Тальнівської </w:t>
            </w:r>
            <w:r w:rsidR="00915C42">
              <w:rPr>
                <w:b w:val="0"/>
                <w:sz w:val="28"/>
                <w:szCs w:val="28"/>
                <w:lang w:val="uk-UA"/>
              </w:rPr>
              <w:t xml:space="preserve">            </w:t>
            </w:r>
            <w:r w:rsidR="00360FDE">
              <w:rPr>
                <w:b w:val="0"/>
                <w:sz w:val="28"/>
                <w:szCs w:val="28"/>
                <w:lang w:val="uk-UA"/>
              </w:rPr>
              <w:t>центральної районної лікарні</w:t>
            </w:r>
          </w:p>
        </w:tc>
        <w:tc>
          <w:tcPr>
            <w:tcW w:w="2268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lang w:val="uk-UA"/>
              </w:rPr>
            </w:pPr>
          </w:p>
        </w:tc>
      </w:tr>
      <w:tr w:rsidR="008B5928" w:rsidRPr="00520704" w:rsidTr="008D4CE5">
        <w:trPr>
          <w:trHeight w:val="289"/>
        </w:trPr>
        <w:tc>
          <w:tcPr>
            <w:tcW w:w="9889" w:type="dxa"/>
            <w:gridSpan w:val="5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Секретар  комісії</w:t>
            </w:r>
          </w:p>
        </w:tc>
      </w:tr>
      <w:tr w:rsidR="008B5928" w:rsidRPr="00520704" w:rsidTr="008D4CE5">
        <w:trPr>
          <w:trHeight w:val="498"/>
        </w:trPr>
        <w:tc>
          <w:tcPr>
            <w:tcW w:w="675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8B5928" w:rsidRPr="00520704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Ткаченко Михайло Олександрович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B5928" w:rsidRPr="00520704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Юрисконсульт</w:t>
            </w:r>
            <w:r w:rsidR="00F32D51">
              <w:rPr>
                <w:b w:val="0"/>
                <w:sz w:val="28"/>
                <w:szCs w:val="28"/>
                <w:lang w:val="uk-UA"/>
              </w:rPr>
              <w:t xml:space="preserve">                         Тальнівської </w:t>
            </w:r>
            <w:r w:rsidR="00360FDE">
              <w:rPr>
                <w:b w:val="0"/>
                <w:sz w:val="28"/>
                <w:szCs w:val="28"/>
                <w:lang w:val="uk-UA"/>
              </w:rPr>
              <w:t xml:space="preserve">центральної </w:t>
            </w:r>
            <w:r w:rsidR="00915C42">
              <w:rPr>
                <w:b w:val="0"/>
                <w:sz w:val="28"/>
                <w:szCs w:val="28"/>
                <w:lang w:val="uk-UA"/>
              </w:rPr>
              <w:t xml:space="preserve">            </w:t>
            </w:r>
            <w:r w:rsidR="00360FDE">
              <w:rPr>
                <w:b w:val="0"/>
                <w:sz w:val="28"/>
                <w:szCs w:val="28"/>
                <w:lang w:val="uk-UA"/>
              </w:rPr>
              <w:t>районної лікарні</w:t>
            </w:r>
          </w:p>
        </w:tc>
        <w:tc>
          <w:tcPr>
            <w:tcW w:w="2268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8B5928" w:rsidRPr="00520704" w:rsidTr="008D4CE5">
        <w:trPr>
          <w:trHeight w:val="267"/>
        </w:trPr>
        <w:tc>
          <w:tcPr>
            <w:tcW w:w="9889" w:type="dxa"/>
            <w:gridSpan w:val="5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 xml:space="preserve"> Члени комісії </w:t>
            </w:r>
          </w:p>
        </w:tc>
      </w:tr>
      <w:tr w:rsidR="00360FDE" w:rsidRPr="00520704" w:rsidTr="008D4360">
        <w:tc>
          <w:tcPr>
            <w:tcW w:w="675" w:type="dxa"/>
            <w:shd w:val="clear" w:color="auto" w:fill="auto"/>
          </w:tcPr>
          <w:p w:rsidR="00360FDE" w:rsidRPr="00520704" w:rsidRDefault="00915C42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:rsidR="00360FDE" w:rsidRDefault="00360FDE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Бойко Ольга </w:t>
            </w:r>
          </w:p>
          <w:p w:rsidR="00360FDE" w:rsidRPr="00520704" w:rsidRDefault="00360FDE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60FDE" w:rsidRPr="00520704" w:rsidRDefault="00360FDE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Інспектор</w:t>
            </w:r>
            <w:r w:rsidRPr="00520704">
              <w:rPr>
                <w:b w:val="0"/>
                <w:sz w:val="28"/>
                <w:szCs w:val="28"/>
                <w:lang w:val="uk-UA"/>
              </w:rPr>
              <w:t xml:space="preserve">  </w:t>
            </w:r>
            <w:r>
              <w:rPr>
                <w:b w:val="0"/>
                <w:sz w:val="28"/>
                <w:szCs w:val="28"/>
                <w:lang w:val="uk-UA"/>
              </w:rPr>
              <w:t xml:space="preserve">відділу </w:t>
            </w:r>
            <w:r w:rsidRPr="00520704">
              <w:rPr>
                <w:b w:val="0"/>
                <w:sz w:val="28"/>
                <w:szCs w:val="28"/>
                <w:lang w:val="uk-UA"/>
              </w:rPr>
              <w:t xml:space="preserve">кадрів </w:t>
            </w:r>
          </w:p>
          <w:p w:rsidR="00360FDE" w:rsidRPr="00520704" w:rsidRDefault="00360FDE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Тальнівської центральної </w:t>
            </w:r>
            <w:r w:rsidR="00915C42">
              <w:rPr>
                <w:b w:val="0"/>
                <w:sz w:val="28"/>
                <w:szCs w:val="28"/>
                <w:lang w:val="uk-UA"/>
              </w:rPr>
              <w:t xml:space="preserve">            </w:t>
            </w:r>
            <w:r>
              <w:rPr>
                <w:b w:val="0"/>
                <w:sz w:val="28"/>
                <w:szCs w:val="28"/>
                <w:lang w:val="uk-UA"/>
              </w:rPr>
              <w:t>районної лікарні</w:t>
            </w:r>
          </w:p>
        </w:tc>
        <w:tc>
          <w:tcPr>
            <w:tcW w:w="2268" w:type="dxa"/>
            <w:shd w:val="clear" w:color="auto" w:fill="auto"/>
          </w:tcPr>
          <w:p w:rsidR="00360FDE" w:rsidRPr="00520704" w:rsidRDefault="00360FDE" w:rsidP="008D4360">
            <w:pPr>
              <w:spacing w:after="0" w:line="240" w:lineRule="auto"/>
              <w:jc w:val="center"/>
              <w:rPr>
                <w:b w:val="0"/>
                <w:lang w:val="uk-UA"/>
              </w:rPr>
            </w:pPr>
          </w:p>
        </w:tc>
      </w:tr>
      <w:tr w:rsidR="00360FDE" w:rsidRPr="00520704" w:rsidTr="008D4360">
        <w:tc>
          <w:tcPr>
            <w:tcW w:w="675" w:type="dxa"/>
            <w:shd w:val="clear" w:color="auto" w:fill="auto"/>
          </w:tcPr>
          <w:p w:rsidR="00360FDE" w:rsidRPr="00520704" w:rsidRDefault="00915C42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2979" w:type="dxa"/>
            <w:shd w:val="clear" w:color="auto" w:fill="auto"/>
          </w:tcPr>
          <w:p w:rsidR="00360FDE" w:rsidRDefault="00360FDE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Власенко Катерина </w:t>
            </w:r>
          </w:p>
          <w:p w:rsidR="00360FDE" w:rsidRPr="00520704" w:rsidRDefault="00360FDE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60FDE" w:rsidRPr="00520704" w:rsidRDefault="00360FDE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</w:t>
            </w:r>
            <w:r w:rsidRPr="004D4A11">
              <w:rPr>
                <w:b w:val="0"/>
                <w:sz w:val="28"/>
                <w:szCs w:val="28"/>
                <w:lang w:val="uk-UA"/>
              </w:rPr>
              <w:t>аступник головного лікаря з економічних питань</w:t>
            </w:r>
            <w:r>
              <w:rPr>
                <w:b w:val="0"/>
                <w:sz w:val="28"/>
                <w:szCs w:val="28"/>
                <w:lang w:val="uk-UA"/>
              </w:rPr>
              <w:t xml:space="preserve">                      Тальнівської центральної </w:t>
            </w:r>
            <w:r w:rsidR="00915C42">
              <w:rPr>
                <w:b w:val="0"/>
                <w:sz w:val="28"/>
                <w:szCs w:val="28"/>
                <w:lang w:val="uk-UA"/>
              </w:rPr>
              <w:t xml:space="preserve">             </w:t>
            </w:r>
            <w:r>
              <w:rPr>
                <w:b w:val="0"/>
                <w:sz w:val="28"/>
                <w:szCs w:val="28"/>
                <w:lang w:val="uk-UA"/>
              </w:rPr>
              <w:t>районної лікарні</w:t>
            </w:r>
          </w:p>
        </w:tc>
        <w:tc>
          <w:tcPr>
            <w:tcW w:w="2268" w:type="dxa"/>
            <w:shd w:val="clear" w:color="auto" w:fill="auto"/>
          </w:tcPr>
          <w:p w:rsidR="00360FDE" w:rsidRPr="00520704" w:rsidRDefault="00360FDE" w:rsidP="008D4360">
            <w:pPr>
              <w:spacing w:after="0" w:line="240" w:lineRule="auto"/>
              <w:jc w:val="center"/>
              <w:rPr>
                <w:b w:val="0"/>
                <w:lang w:val="uk-UA"/>
              </w:rPr>
            </w:pPr>
          </w:p>
        </w:tc>
      </w:tr>
      <w:tr w:rsidR="00360FDE" w:rsidRPr="00520704" w:rsidTr="008D4360">
        <w:tc>
          <w:tcPr>
            <w:tcW w:w="675" w:type="dxa"/>
            <w:shd w:val="clear" w:color="auto" w:fill="auto"/>
          </w:tcPr>
          <w:p w:rsidR="00360FDE" w:rsidRPr="00520704" w:rsidRDefault="00915C42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360FDE" w:rsidRPr="00520704" w:rsidRDefault="00360FDE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 xml:space="preserve"> Карпенко  Олена  Анатоліївна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60FDE" w:rsidRPr="00520704" w:rsidRDefault="00360FDE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 xml:space="preserve">Депутат  Тальнівської  </w:t>
            </w:r>
            <w:r w:rsidR="00915C42">
              <w:rPr>
                <w:b w:val="0"/>
                <w:sz w:val="28"/>
                <w:szCs w:val="28"/>
                <w:lang w:val="uk-UA"/>
              </w:rPr>
              <w:t xml:space="preserve">                 </w:t>
            </w:r>
            <w:r w:rsidRPr="00520704">
              <w:rPr>
                <w:b w:val="0"/>
                <w:sz w:val="28"/>
                <w:szCs w:val="28"/>
                <w:lang w:val="uk-UA"/>
              </w:rPr>
              <w:t xml:space="preserve">районної ради </w:t>
            </w:r>
          </w:p>
        </w:tc>
        <w:tc>
          <w:tcPr>
            <w:tcW w:w="2268" w:type="dxa"/>
            <w:shd w:val="clear" w:color="auto" w:fill="auto"/>
          </w:tcPr>
          <w:p w:rsidR="00360FDE" w:rsidRPr="00520704" w:rsidRDefault="00360FDE" w:rsidP="008D4360">
            <w:pPr>
              <w:spacing w:after="0" w:line="240" w:lineRule="auto"/>
              <w:jc w:val="center"/>
              <w:rPr>
                <w:b w:val="0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-</w:t>
            </w:r>
          </w:p>
        </w:tc>
      </w:tr>
      <w:tr w:rsidR="00360FDE" w:rsidRPr="00520704" w:rsidTr="008D4360">
        <w:tc>
          <w:tcPr>
            <w:tcW w:w="675" w:type="dxa"/>
            <w:shd w:val="clear" w:color="auto" w:fill="auto"/>
          </w:tcPr>
          <w:p w:rsidR="00360FDE" w:rsidRPr="00520704" w:rsidRDefault="00915C42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979" w:type="dxa"/>
            <w:shd w:val="clear" w:color="auto" w:fill="auto"/>
          </w:tcPr>
          <w:p w:rsidR="00360FDE" w:rsidRPr="00520704" w:rsidRDefault="00360FDE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Назарук  Олександра  Михайлівна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60FDE" w:rsidRPr="00520704" w:rsidRDefault="00360FDE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 xml:space="preserve">Депутат  Тальнівської  </w:t>
            </w:r>
            <w:r w:rsidR="00915C42">
              <w:rPr>
                <w:b w:val="0"/>
                <w:sz w:val="28"/>
                <w:szCs w:val="28"/>
                <w:lang w:val="uk-UA"/>
              </w:rPr>
              <w:t xml:space="preserve">               </w:t>
            </w:r>
            <w:r w:rsidRPr="00520704">
              <w:rPr>
                <w:b w:val="0"/>
                <w:sz w:val="28"/>
                <w:szCs w:val="28"/>
                <w:lang w:val="uk-UA"/>
              </w:rPr>
              <w:t xml:space="preserve">районної ради </w:t>
            </w:r>
          </w:p>
        </w:tc>
        <w:tc>
          <w:tcPr>
            <w:tcW w:w="2268" w:type="dxa"/>
            <w:shd w:val="clear" w:color="auto" w:fill="auto"/>
          </w:tcPr>
          <w:p w:rsidR="00360FDE" w:rsidRPr="00520704" w:rsidRDefault="00360FDE" w:rsidP="008D4360">
            <w:pPr>
              <w:spacing w:after="0" w:line="240" w:lineRule="auto"/>
              <w:jc w:val="center"/>
              <w:rPr>
                <w:b w:val="0"/>
                <w:lang w:val="uk-UA"/>
              </w:rPr>
            </w:pPr>
          </w:p>
        </w:tc>
      </w:tr>
      <w:tr w:rsidR="008B5928" w:rsidRPr="00520704" w:rsidTr="008D4CE5">
        <w:tc>
          <w:tcPr>
            <w:tcW w:w="675" w:type="dxa"/>
            <w:shd w:val="clear" w:color="auto" w:fill="auto"/>
          </w:tcPr>
          <w:p w:rsidR="008B5928" w:rsidRPr="00520704" w:rsidRDefault="00915C42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2979" w:type="dxa"/>
            <w:shd w:val="clear" w:color="auto" w:fill="auto"/>
          </w:tcPr>
          <w:p w:rsidR="008D4CE5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Півторак Тетяна </w:t>
            </w:r>
          </w:p>
          <w:p w:rsidR="008B5928" w:rsidRPr="00520704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D4CE5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D4CE5">
              <w:rPr>
                <w:b w:val="0"/>
                <w:sz w:val="28"/>
                <w:szCs w:val="28"/>
                <w:lang w:val="uk-UA"/>
              </w:rPr>
              <w:t xml:space="preserve">Заступник голови </w:t>
            </w:r>
            <w:r w:rsidR="00F32D51">
              <w:rPr>
                <w:b w:val="0"/>
                <w:sz w:val="28"/>
                <w:szCs w:val="28"/>
                <w:lang w:val="uk-UA"/>
              </w:rPr>
              <w:t>Тальнівської рай</w:t>
            </w:r>
            <w:r w:rsidR="00360FDE">
              <w:rPr>
                <w:b w:val="0"/>
                <w:sz w:val="28"/>
                <w:szCs w:val="28"/>
                <w:lang w:val="uk-UA"/>
              </w:rPr>
              <w:t xml:space="preserve">онної </w:t>
            </w:r>
            <w:r w:rsidR="00F32D51">
              <w:rPr>
                <w:b w:val="0"/>
                <w:sz w:val="28"/>
                <w:szCs w:val="28"/>
                <w:lang w:val="uk-UA"/>
              </w:rPr>
              <w:t>держа</w:t>
            </w:r>
            <w:r w:rsidR="00360FDE">
              <w:rPr>
                <w:b w:val="0"/>
                <w:sz w:val="28"/>
                <w:szCs w:val="28"/>
                <w:lang w:val="uk-UA"/>
              </w:rPr>
              <w:t>вної              а</w:t>
            </w:r>
            <w:r w:rsidR="00F32D51">
              <w:rPr>
                <w:b w:val="0"/>
                <w:sz w:val="28"/>
                <w:szCs w:val="28"/>
                <w:lang w:val="uk-UA"/>
              </w:rPr>
              <w:t>дміністрації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8B5928" w:rsidRPr="00520704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D4CE5">
              <w:rPr>
                <w:b w:val="0"/>
                <w:sz w:val="28"/>
                <w:szCs w:val="28"/>
                <w:lang w:val="uk-UA"/>
              </w:rPr>
              <w:t>(соціальні питання)</w:t>
            </w:r>
          </w:p>
        </w:tc>
        <w:tc>
          <w:tcPr>
            <w:tcW w:w="2268" w:type="dxa"/>
            <w:shd w:val="clear" w:color="auto" w:fill="auto"/>
          </w:tcPr>
          <w:p w:rsidR="008B5928" w:rsidRPr="00520704" w:rsidRDefault="000A6C28" w:rsidP="008B5928">
            <w:pPr>
              <w:spacing w:after="0" w:line="240" w:lineRule="auto"/>
              <w:jc w:val="center"/>
              <w:rPr>
                <w:b w:val="0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-</w:t>
            </w:r>
          </w:p>
        </w:tc>
      </w:tr>
      <w:tr w:rsidR="00915C42" w:rsidRPr="00520704" w:rsidTr="008D4360">
        <w:trPr>
          <w:trHeight w:val="651"/>
        </w:trPr>
        <w:tc>
          <w:tcPr>
            <w:tcW w:w="675" w:type="dxa"/>
            <w:shd w:val="clear" w:color="auto" w:fill="auto"/>
          </w:tcPr>
          <w:p w:rsidR="00915C42" w:rsidRPr="00520704" w:rsidRDefault="00915C42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9</w:t>
            </w:r>
          </w:p>
          <w:p w:rsidR="00915C42" w:rsidRPr="00520704" w:rsidRDefault="00915C42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shd w:val="clear" w:color="auto" w:fill="auto"/>
          </w:tcPr>
          <w:p w:rsidR="00915C42" w:rsidRPr="00520704" w:rsidRDefault="00915C42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Пироженко Олександр Ростиславович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15C42" w:rsidRPr="00520704" w:rsidRDefault="00915C42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 xml:space="preserve">Головний бухгалтер </w:t>
            </w:r>
            <w:r>
              <w:rPr>
                <w:b w:val="0"/>
                <w:sz w:val="28"/>
                <w:szCs w:val="28"/>
                <w:lang w:val="uk-UA"/>
              </w:rPr>
              <w:t xml:space="preserve">                  Тальнівської центральної             районної лікарні</w:t>
            </w:r>
          </w:p>
        </w:tc>
        <w:tc>
          <w:tcPr>
            <w:tcW w:w="2268" w:type="dxa"/>
            <w:shd w:val="clear" w:color="auto" w:fill="auto"/>
          </w:tcPr>
          <w:p w:rsidR="00915C42" w:rsidRPr="00520704" w:rsidRDefault="00915C42" w:rsidP="008D4360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8B5928" w:rsidRPr="00520704" w:rsidTr="008D4CE5">
        <w:tc>
          <w:tcPr>
            <w:tcW w:w="675" w:type="dxa"/>
            <w:shd w:val="clear" w:color="auto" w:fill="auto"/>
          </w:tcPr>
          <w:p w:rsidR="008B5928" w:rsidRPr="00520704" w:rsidRDefault="00915C42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9" w:type="dxa"/>
            <w:shd w:val="clear" w:color="auto" w:fill="auto"/>
          </w:tcPr>
          <w:p w:rsidR="008D4CE5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 xml:space="preserve">Шпичак  Наталія  </w:t>
            </w:r>
          </w:p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 xml:space="preserve">Начальник  фінансового    управління   Тальнівської   райдержадміністрації </w:t>
            </w:r>
          </w:p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(за  згодою)</w:t>
            </w:r>
          </w:p>
        </w:tc>
        <w:tc>
          <w:tcPr>
            <w:tcW w:w="2268" w:type="dxa"/>
            <w:shd w:val="clear" w:color="auto" w:fill="auto"/>
          </w:tcPr>
          <w:p w:rsidR="008B5928" w:rsidRPr="00520704" w:rsidRDefault="000A6C28" w:rsidP="008B5928">
            <w:pPr>
              <w:spacing w:after="0" w:line="240" w:lineRule="auto"/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-</w:t>
            </w:r>
          </w:p>
        </w:tc>
      </w:tr>
    </w:tbl>
    <w:p w:rsidR="008B5928" w:rsidRPr="00520704" w:rsidRDefault="008B5928" w:rsidP="008B5928">
      <w:pPr>
        <w:spacing w:after="0" w:line="240" w:lineRule="auto"/>
        <w:rPr>
          <w:b w:val="0"/>
          <w:sz w:val="28"/>
          <w:szCs w:val="28"/>
          <w:lang w:val="uk-UA"/>
        </w:rPr>
      </w:pPr>
    </w:p>
    <w:p w:rsidR="00A16124" w:rsidRPr="00520704" w:rsidRDefault="00A16124" w:rsidP="00A16124">
      <w:pPr>
        <w:spacing w:after="0" w:line="240" w:lineRule="auto"/>
        <w:rPr>
          <w:b w:val="0"/>
          <w:sz w:val="28"/>
          <w:szCs w:val="28"/>
          <w:lang w:val="uk-UA"/>
        </w:rPr>
      </w:pPr>
      <w:r w:rsidRPr="00520704">
        <w:rPr>
          <w:b w:val="0"/>
          <w:sz w:val="28"/>
          <w:szCs w:val="28"/>
          <w:lang w:val="uk-UA"/>
        </w:rPr>
        <w:t xml:space="preserve">Керуючий справами  </w:t>
      </w:r>
    </w:p>
    <w:p w:rsidR="00915C42" w:rsidRDefault="00A16124" w:rsidP="00A16124">
      <w:pPr>
        <w:spacing w:after="0" w:line="240" w:lineRule="auto"/>
        <w:rPr>
          <w:b w:val="0"/>
          <w:sz w:val="28"/>
          <w:szCs w:val="28"/>
          <w:lang w:val="uk-UA"/>
        </w:rPr>
      </w:pPr>
      <w:r w:rsidRPr="00520704">
        <w:rPr>
          <w:b w:val="0"/>
          <w:sz w:val="28"/>
          <w:szCs w:val="28"/>
          <w:lang w:val="uk-UA"/>
        </w:rPr>
        <w:t xml:space="preserve">виконавчого апарату районної ради    </w:t>
      </w:r>
      <w:r w:rsidRPr="00520704">
        <w:rPr>
          <w:b w:val="0"/>
          <w:sz w:val="28"/>
          <w:szCs w:val="28"/>
          <w:lang w:val="uk-UA"/>
        </w:rPr>
        <w:tab/>
        <w:t xml:space="preserve">                                         В.Карпук</w:t>
      </w:r>
    </w:p>
    <w:p w:rsidR="00915C42" w:rsidRDefault="00915C42" w:rsidP="00A16124">
      <w:pPr>
        <w:spacing w:after="0" w:line="240" w:lineRule="auto"/>
        <w:rPr>
          <w:b w:val="0"/>
          <w:sz w:val="28"/>
          <w:szCs w:val="28"/>
          <w:lang w:val="uk-UA"/>
        </w:rPr>
      </w:pPr>
    </w:p>
    <w:p w:rsidR="00915C42" w:rsidRDefault="00915C42" w:rsidP="00A16124">
      <w:pPr>
        <w:spacing w:after="0" w:line="240" w:lineRule="auto"/>
        <w:rPr>
          <w:b w:val="0"/>
          <w:sz w:val="28"/>
          <w:szCs w:val="28"/>
          <w:lang w:val="uk-UA"/>
        </w:rPr>
      </w:pPr>
    </w:p>
    <w:p w:rsidR="00420D8E" w:rsidRPr="00520704" w:rsidRDefault="00420D8E" w:rsidP="00420D8E">
      <w:pPr>
        <w:ind w:firstLine="851"/>
        <w:rPr>
          <w:sz w:val="20"/>
          <w:szCs w:val="20"/>
          <w:lang w:val="uk-UA"/>
        </w:rPr>
      </w:pPr>
    </w:p>
    <w:sectPr w:rsidR="00420D8E" w:rsidRPr="00520704" w:rsidSect="00F32D51">
      <w:headerReference w:type="default" r:id="rId8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AC" w:rsidRDefault="008C0EAC" w:rsidP="00DA6918">
      <w:pPr>
        <w:spacing w:after="0" w:line="240" w:lineRule="auto"/>
      </w:pPr>
      <w:r>
        <w:separator/>
      </w:r>
    </w:p>
  </w:endnote>
  <w:endnote w:type="continuationSeparator" w:id="1">
    <w:p w:rsidR="008C0EAC" w:rsidRDefault="008C0EAC" w:rsidP="00DA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AC" w:rsidRDefault="008C0EAC" w:rsidP="00DA6918">
      <w:pPr>
        <w:spacing w:after="0" w:line="240" w:lineRule="auto"/>
      </w:pPr>
      <w:r>
        <w:separator/>
      </w:r>
    </w:p>
  </w:footnote>
  <w:footnote w:type="continuationSeparator" w:id="1">
    <w:p w:rsidR="008C0EAC" w:rsidRDefault="008C0EAC" w:rsidP="00DA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18" w:rsidRPr="00DA6918" w:rsidRDefault="00DA6918" w:rsidP="00444704">
    <w:pPr>
      <w:pStyle w:val="ab"/>
      <w:tabs>
        <w:tab w:val="center" w:pos="4819"/>
        <w:tab w:val="right" w:pos="9638"/>
      </w:tabs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E7CB4"/>
    <w:rsid w:val="0002670C"/>
    <w:rsid w:val="000304A7"/>
    <w:rsid w:val="000501C7"/>
    <w:rsid w:val="00062975"/>
    <w:rsid w:val="00070289"/>
    <w:rsid w:val="0007290B"/>
    <w:rsid w:val="00090DEC"/>
    <w:rsid w:val="000A6702"/>
    <w:rsid w:val="000A6C28"/>
    <w:rsid w:val="000C35A5"/>
    <w:rsid w:val="000E0218"/>
    <w:rsid w:val="000E5A46"/>
    <w:rsid w:val="000F4748"/>
    <w:rsid w:val="00112785"/>
    <w:rsid w:val="00112AAA"/>
    <w:rsid w:val="0011583C"/>
    <w:rsid w:val="00124BE3"/>
    <w:rsid w:val="0015549A"/>
    <w:rsid w:val="00160CF4"/>
    <w:rsid w:val="0016288D"/>
    <w:rsid w:val="00175292"/>
    <w:rsid w:val="0018052C"/>
    <w:rsid w:val="00180804"/>
    <w:rsid w:val="00182F22"/>
    <w:rsid w:val="001971A6"/>
    <w:rsid w:val="001A299F"/>
    <w:rsid w:val="001A539C"/>
    <w:rsid w:val="001D2697"/>
    <w:rsid w:val="001E2E8E"/>
    <w:rsid w:val="001E3AB4"/>
    <w:rsid w:val="00200C95"/>
    <w:rsid w:val="00201C12"/>
    <w:rsid w:val="00202322"/>
    <w:rsid w:val="00236273"/>
    <w:rsid w:val="00242BEB"/>
    <w:rsid w:val="0028408B"/>
    <w:rsid w:val="00293208"/>
    <w:rsid w:val="002B028A"/>
    <w:rsid w:val="002B7661"/>
    <w:rsid w:val="002D022F"/>
    <w:rsid w:val="002D0EDC"/>
    <w:rsid w:val="002D1DF4"/>
    <w:rsid w:val="002D614A"/>
    <w:rsid w:val="002D6A70"/>
    <w:rsid w:val="003170EC"/>
    <w:rsid w:val="00332E57"/>
    <w:rsid w:val="00335733"/>
    <w:rsid w:val="0034741E"/>
    <w:rsid w:val="003508C2"/>
    <w:rsid w:val="00360FDE"/>
    <w:rsid w:val="003656B8"/>
    <w:rsid w:val="00380238"/>
    <w:rsid w:val="003A708C"/>
    <w:rsid w:val="003B2596"/>
    <w:rsid w:val="003E50F3"/>
    <w:rsid w:val="003E5D9E"/>
    <w:rsid w:val="00414A65"/>
    <w:rsid w:val="00420D8E"/>
    <w:rsid w:val="00444704"/>
    <w:rsid w:val="00467445"/>
    <w:rsid w:val="004B4BD6"/>
    <w:rsid w:val="004D4A11"/>
    <w:rsid w:val="004E237F"/>
    <w:rsid w:val="004F5DC7"/>
    <w:rsid w:val="0051265D"/>
    <w:rsid w:val="00520704"/>
    <w:rsid w:val="005232F6"/>
    <w:rsid w:val="00587C58"/>
    <w:rsid w:val="0059124A"/>
    <w:rsid w:val="00595849"/>
    <w:rsid w:val="005B1A34"/>
    <w:rsid w:val="005E0CF3"/>
    <w:rsid w:val="005F4E84"/>
    <w:rsid w:val="0061600A"/>
    <w:rsid w:val="006337A5"/>
    <w:rsid w:val="00663DB1"/>
    <w:rsid w:val="00665EB0"/>
    <w:rsid w:val="00674580"/>
    <w:rsid w:val="00695D60"/>
    <w:rsid w:val="006D1AB1"/>
    <w:rsid w:val="006D3984"/>
    <w:rsid w:val="006E5EBA"/>
    <w:rsid w:val="00707663"/>
    <w:rsid w:val="00723024"/>
    <w:rsid w:val="0072311E"/>
    <w:rsid w:val="00723E05"/>
    <w:rsid w:val="00751FE9"/>
    <w:rsid w:val="00796C56"/>
    <w:rsid w:val="00797A68"/>
    <w:rsid w:val="007B3AFB"/>
    <w:rsid w:val="007D36D9"/>
    <w:rsid w:val="007D47C2"/>
    <w:rsid w:val="008016BE"/>
    <w:rsid w:val="00804353"/>
    <w:rsid w:val="00823E45"/>
    <w:rsid w:val="00875958"/>
    <w:rsid w:val="00882C7A"/>
    <w:rsid w:val="0088441B"/>
    <w:rsid w:val="00891E2F"/>
    <w:rsid w:val="008A1F83"/>
    <w:rsid w:val="008A5B93"/>
    <w:rsid w:val="008B5415"/>
    <w:rsid w:val="008B5928"/>
    <w:rsid w:val="008B72DF"/>
    <w:rsid w:val="008C0EAC"/>
    <w:rsid w:val="008D4CE5"/>
    <w:rsid w:val="008E7CB4"/>
    <w:rsid w:val="00915C42"/>
    <w:rsid w:val="00920CE9"/>
    <w:rsid w:val="00922E10"/>
    <w:rsid w:val="00923015"/>
    <w:rsid w:val="0094399A"/>
    <w:rsid w:val="00945056"/>
    <w:rsid w:val="0095764D"/>
    <w:rsid w:val="0096480E"/>
    <w:rsid w:val="00974C0A"/>
    <w:rsid w:val="00984321"/>
    <w:rsid w:val="00987347"/>
    <w:rsid w:val="00991779"/>
    <w:rsid w:val="009E3EF6"/>
    <w:rsid w:val="00A14E4B"/>
    <w:rsid w:val="00A16124"/>
    <w:rsid w:val="00A210C6"/>
    <w:rsid w:val="00A21BC1"/>
    <w:rsid w:val="00A2638A"/>
    <w:rsid w:val="00A32F7A"/>
    <w:rsid w:val="00A3446E"/>
    <w:rsid w:val="00A3623E"/>
    <w:rsid w:val="00A571A5"/>
    <w:rsid w:val="00A67595"/>
    <w:rsid w:val="00A86F84"/>
    <w:rsid w:val="00AA32B8"/>
    <w:rsid w:val="00AD4F3A"/>
    <w:rsid w:val="00AE15EF"/>
    <w:rsid w:val="00AF2993"/>
    <w:rsid w:val="00B0074A"/>
    <w:rsid w:val="00B72D76"/>
    <w:rsid w:val="00B7523C"/>
    <w:rsid w:val="00BA2E36"/>
    <w:rsid w:val="00BB289C"/>
    <w:rsid w:val="00BC37B6"/>
    <w:rsid w:val="00BC621B"/>
    <w:rsid w:val="00C02D5F"/>
    <w:rsid w:val="00C11E4B"/>
    <w:rsid w:val="00C12270"/>
    <w:rsid w:val="00C135EC"/>
    <w:rsid w:val="00C356B4"/>
    <w:rsid w:val="00C673A2"/>
    <w:rsid w:val="00C70428"/>
    <w:rsid w:val="00C826B0"/>
    <w:rsid w:val="00C92D25"/>
    <w:rsid w:val="00CA5B4E"/>
    <w:rsid w:val="00CC0651"/>
    <w:rsid w:val="00CD0A79"/>
    <w:rsid w:val="00CD51DF"/>
    <w:rsid w:val="00D15436"/>
    <w:rsid w:val="00D239BB"/>
    <w:rsid w:val="00D328D7"/>
    <w:rsid w:val="00DA6918"/>
    <w:rsid w:val="00DB66A7"/>
    <w:rsid w:val="00DD7E59"/>
    <w:rsid w:val="00E76C25"/>
    <w:rsid w:val="00EC5069"/>
    <w:rsid w:val="00EC6104"/>
    <w:rsid w:val="00ED5D7F"/>
    <w:rsid w:val="00F204DC"/>
    <w:rsid w:val="00F32D51"/>
    <w:rsid w:val="00F365BE"/>
    <w:rsid w:val="00F47138"/>
    <w:rsid w:val="00F52540"/>
    <w:rsid w:val="00F91325"/>
    <w:rsid w:val="00FB053A"/>
    <w:rsid w:val="00FB66F4"/>
    <w:rsid w:val="00FC4D42"/>
    <w:rsid w:val="0F913EA8"/>
    <w:rsid w:val="79D3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nhideWhenUsed="0" w:qFormat="1"/>
    <w:lsdException w:name="Subtitle" w:locked="1" w:semiHidden="0" w:uiPriority="0" w:unhideWhenUsed="0" w:qFormat="1"/>
    <w:lsdException w:name="Hyperlink" w:semiHidden="0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49"/>
    <w:rPr>
      <w:rFonts w:eastAsia="Calibri"/>
      <w:b/>
      <w:sz w:val="24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C6104"/>
    <w:pPr>
      <w:spacing w:before="240" w:after="60" w:line="240" w:lineRule="auto"/>
      <w:outlineLvl w:val="8"/>
    </w:pPr>
    <w:rPr>
      <w:rFonts w:ascii="Arial" w:eastAsia="Times New Roman" w:hAnsi="Arial" w:cs="Arial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qFormat/>
    <w:rsid w:val="00595849"/>
    <w:pPr>
      <w:spacing w:after="0" w:line="240" w:lineRule="auto"/>
    </w:pPr>
    <w:rPr>
      <w:rFonts w:eastAsia="Times New Roman"/>
      <w:bCs/>
      <w:sz w:val="40"/>
      <w:szCs w:val="24"/>
      <w:lang w:val="uk-UA" w:eastAsia="ru-RU"/>
    </w:rPr>
  </w:style>
  <w:style w:type="paragraph" w:styleId="a5">
    <w:name w:val="Normal (Web)"/>
    <w:basedOn w:val="a"/>
    <w:qFormat/>
    <w:rsid w:val="00595849"/>
    <w:pPr>
      <w:spacing w:after="150" w:line="240" w:lineRule="auto"/>
    </w:pPr>
    <w:rPr>
      <w:rFonts w:eastAsia="Times New Roman"/>
      <w:b w:val="0"/>
      <w:szCs w:val="24"/>
      <w:lang w:eastAsia="ru-RU"/>
    </w:rPr>
  </w:style>
  <w:style w:type="character" w:styleId="a6">
    <w:name w:val="Hyperlink"/>
    <w:basedOn w:val="a0"/>
    <w:uiPriority w:val="99"/>
    <w:unhideWhenUsed/>
    <w:rsid w:val="00595849"/>
    <w:rPr>
      <w:color w:val="0000FF"/>
      <w:u w:val="single"/>
    </w:rPr>
  </w:style>
  <w:style w:type="character" w:styleId="a7">
    <w:name w:val="Strong"/>
    <w:basedOn w:val="a0"/>
    <w:uiPriority w:val="99"/>
    <w:qFormat/>
    <w:locked/>
    <w:rsid w:val="00595849"/>
    <w:rPr>
      <w:rFonts w:cs="Times New Roman"/>
      <w:b/>
    </w:rPr>
  </w:style>
  <w:style w:type="paragraph" w:customStyle="1" w:styleId="1">
    <w:name w:val="Абзац списка1"/>
    <w:basedOn w:val="a"/>
    <w:uiPriority w:val="99"/>
    <w:qFormat/>
    <w:rsid w:val="0059584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584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3">
    <w:name w:val="Font Style13"/>
    <w:uiPriority w:val="99"/>
    <w:qFormat/>
    <w:rsid w:val="00595849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qFormat/>
    <w:rsid w:val="00595849"/>
    <w:pPr>
      <w:widowControl w:val="0"/>
      <w:autoSpaceDE w:val="0"/>
      <w:spacing w:line="300" w:lineRule="exact"/>
      <w:ind w:firstLine="749"/>
      <w:jc w:val="both"/>
    </w:pPr>
    <w:rPr>
      <w:rFonts w:eastAsia="SimSun"/>
      <w:b w:val="0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595849"/>
    <w:pPr>
      <w:widowControl w:val="0"/>
      <w:autoSpaceDE w:val="0"/>
      <w:spacing w:line="336" w:lineRule="exact"/>
      <w:ind w:firstLine="917"/>
      <w:jc w:val="both"/>
    </w:pPr>
    <w:rPr>
      <w:rFonts w:eastAsia="SimSun"/>
      <w:b w:val="0"/>
      <w:szCs w:val="24"/>
      <w:lang w:eastAsia="ru-RU"/>
    </w:rPr>
  </w:style>
  <w:style w:type="paragraph" w:customStyle="1" w:styleId="10">
    <w:name w:val="Обычный1"/>
    <w:uiPriority w:val="99"/>
    <w:qFormat/>
    <w:rsid w:val="00595849"/>
    <w:pPr>
      <w:spacing w:after="120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595849"/>
    <w:pPr>
      <w:widowControl w:val="0"/>
      <w:autoSpaceDE w:val="0"/>
      <w:spacing w:line="333" w:lineRule="exact"/>
      <w:ind w:firstLine="720"/>
      <w:jc w:val="both"/>
    </w:pPr>
    <w:rPr>
      <w:rFonts w:eastAsia="SimSun"/>
      <w:b w:val="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C6104"/>
    <w:rPr>
      <w:rFonts w:ascii="Arial" w:eastAsia="Times New Roman" w:hAnsi="Arial" w:cs="Arial"/>
      <w:sz w:val="22"/>
      <w:szCs w:val="22"/>
    </w:rPr>
  </w:style>
  <w:style w:type="paragraph" w:styleId="a8">
    <w:name w:val="caption"/>
    <w:basedOn w:val="a"/>
    <w:next w:val="a"/>
    <w:unhideWhenUsed/>
    <w:qFormat/>
    <w:locked/>
    <w:rsid w:val="00EC6104"/>
    <w:pPr>
      <w:spacing w:after="0" w:line="240" w:lineRule="auto"/>
      <w:jc w:val="center"/>
    </w:pPr>
    <w:rPr>
      <w:rFonts w:eastAsia="Times New Roman"/>
      <w:b w:val="0"/>
      <w:sz w:val="3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104"/>
    <w:rPr>
      <w:rFonts w:ascii="Tahoma" w:eastAsia="Calibri" w:hAnsi="Tahoma" w:cs="Tahoma"/>
      <w:b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DA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6918"/>
    <w:rPr>
      <w:rFonts w:eastAsia="Calibri"/>
      <w:b/>
      <w:sz w:val="24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DA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A6918"/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4334</Words>
  <Characters>2471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Райрада 1</cp:lastModifiedBy>
  <cp:revision>9</cp:revision>
  <cp:lastPrinted>2018-11-22T12:17:00Z</cp:lastPrinted>
  <dcterms:created xsi:type="dcterms:W3CDTF">2018-11-22T09:37:00Z</dcterms:created>
  <dcterms:modified xsi:type="dcterms:W3CDTF">2018-12-29T09:24:00Z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