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65" w:rsidRPr="0032173C" w:rsidRDefault="00797F65" w:rsidP="00797F65">
      <w:pPr>
        <w:spacing w:line="240" w:lineRule="auto"/>
        <w:jc w:val="center"/>
        <w:rPr>
          <w:rFonts w:ascii="Times New Roman" w:hAnsi="Times New Roman"/>
          <w:sz w:val="40"/>
        </w:rPr>
      </w:pPr>
      <w:r w:rsidRPr="0032173C">
        <w:rPr>
          <w:rFonts w:ascii="Times New Roman" w:hAnsi="Times New Roman"/>
          <w:b/>
          <w:color w:val="000000"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55182468" r:id="rId6"/>
        </w:object>
      </w:r>
    </w:p>
    <w:p w:rsidR="00797F65" w:rsidRPr="0032173C" w:rsidRDefault="00797F65" w:rsidP="00797F65">
      <w:pPr>
        <w:pStyle w:val="a3"/>
        <w:rPr>
          <w:b/>
          <w:sz w:val="40"/>
        </w:rPr>
      </w:pPr>
      <w:r w:rsidRPr="0032173C">
        <w:rPr>
          <w:b/>
          <w:sz w:val="40"/>
        </w:rPr>
        <w:t>ТАЛЬНІВСЬКА РАЙОННА РАДА</w:t>
      </w:r>
    </w:p>
    <w:p w:rsidR="00797F65" w:rsidRPr="0032173C" w:rsidRDefault="00797F65" w:rsidP="00797F6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32173C">
        <w:rPr>
          <w:rFonts w:ascii="Times New Roman" w:hAnsi="Times New Roman"/>
          <w:sz w:val="40"/>
          <w:szCs w:val="40"/>
        </w:rPr>
        <w:t>Черкаської</w:t>
      </w:r>
      <w:proofErr w:type="spellEnd"/>
      <w:r w:rsidRPr="0032173C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32173C"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797F65" w:rsidRPr="0032173C" w:rsidRDefault="00797F65" w:rsidP="00797F65">
      <w:pPr>
        <w:pStyle w:val="9"/>
        <w:spacing w:before="0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32173C"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32173C">
        <w:rPr>
          <w:rFonts w:ascii="Times New Roman" w:hAnsi="Times New Roman"/>
          <w:b/>
          <w:i w:val="0"/>
          <w:color w:val="auto"/>
          <w:sz w:val="36"/>
          <w:szCs w:val="36"/>
        </w:rPr>
        <w:t>Н</w:t>
      </w:r>
      <w:proofErr w:type="spellEnd"/>
      <w:proofErr w:type="gramEnd"/>
      <w:r w:rsidRPr="0032173C"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  Я</w:t>
      </w:r>
    </w:p>
    <w:p w:rsidR="00797F65" w:rsidRPr="0032173C" w:rsidRDefault="00797F65" w:rsidP="00797F65">
      <w:pPr>
        <w:spacing w:before="120" w:line="240" w:lineRule="auto"/>
        <w:ind w:right="-1"/>
        <w:outlineLvl w:val="0"/>
        <w:rPr>
          <w:rFonts w:ascii="Times New Roman" w:hAnsi="Times New Roman"/>
          <w:u w:val="single"/>
          <w:lang w:val="uk-UA"/>
        </w:rPr>
      </w:pPr>
    </w:p>
    <w:p w:rsidR="00797F65" w:rsidRPr="0032173C" w:rsidRDefault="00797F65" w:rsidP="00797F65">
      <w:pPr>
        <w:spacing w:before="12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  <w:r w:rsidRPr="0032173C">
        <w:rPr>
          <w:rFonts w:ascii="Times New Roman" w:hAnsi="Times New Roman"/>
          <w:sz w:val="28"/>
          <w:szCs w:val="28"/>
          <w:u w:val="single"/>
          <w:lang w:val="uk-UA"/>
        </w:rPr>
        <w:t>26.06.2020</w:t>
      </w:r>
      <w:r w:rsidRPr="0032173C">
        <w:rPr>
          <w:rFonts w:ascii="Times New Roman" w:hAnsi="Times New Roman"/>
          <w:sz w:val="28"/>
          <w:szCs w:val="28"/>
          <w:lang w:val="uk-UA"/>
        </w:rPr>
        <w:tab/>
      </w:r>
      <w:r w:rsidRPr="0032173C">
        <w:rPr>
          <w:rFonts w:ascii="Times New Roman" w:hAnsi="Times New Roman"/>
          <w:sz w:val="28"/>
          <w:szCs w:val="28"/>
          <w:lang w:val="uk-UA"/>
        </w:rPr>
        <w:tab/>
      </w:r>
      <w:r w:rsidRPr="0032173C">
        <w:rPr>
          <w:rFonts w:ascii="Times New Roman" w:hAnsi="Times New Roman"/>
          <w:sz w:val="28"/>
          <w:szCs w:val="28"/>
          <w:lang w:val="uk-UA"/>
        </w:rPr>
        <w:tab/>
      </w:r>
      <w:r w:rsidRPr="0032173C">
        <w:rPr>
          <w:rFonts w:ascii="Times New Roman" w:hAnsi="Times New Roman"/>
          <w:sz w:val="28"/>
          <w:szCs w:val="28"/>
          <w:lang w:val="uk-UA"/>
        </w:rPr>
        <w:tab/>
      </w:r>
      <w:r w:rsidRPr="0032173C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2173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32173C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Pr="0032173C">
        <w:rPr>
          <w:rFonts w:ascii="Times New Roman" w:hAnsi="Times New Roman"/>
          <w:sz w:val="28"/>
          <w:szCs w:val="28"/>
          <w:u w:val="single"/>
          <w:lang w:val="uk-UA"/>
        </w:rPr>
        <w:t>41-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32173C">
        <w:rPr>
          <w:rFonts w:ascii="Times New Roman" w:hAnsi="Times New Roman"/>
          <w:sz w:val="28"/>
          <w:szCs w:val="28"/>
          <w:u w:val="single"/>
          <w:lang w:val="uk-UA"/>
        </w:rPr>
        <w:t>/</w:t>
      </w:r>
      <w:r w:rsidRPr="0032173C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32173C">
        <w:rPr>
          <w:rFonts w:ascii="Times New Roman" w:hAnsi="Times New Roman"/>
          <w:sz w:val="28"/>
          <w:szCs w:val="28"/>
          <w:u w:val="single"/>
          <w:lang w:val="uk-UA"/>
        </w:rPr>
        <w:t>ІІ</w:t>
      </w:r>
    </w:p>
    <w:p w:rsidR="00EF4CC7" w:rsidRPr="00963608" w:rsidRDefault="00EF4CC7" w:rsidP="00EF4CC7">
      <w:pPr>
        <w:spacing w:line="240" w:lineRule="auto"/>
        <w:ind w:right="405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Про прийняття в спільну власність  територіальних громад сіл та міста Тальнівського району  службового автотранспорту</w:t>
      </w:r>
      <w:r w:rsidR="00DE4816" w:rsidRPr="00963608">
        <w:rPr>
          <w:rFonts w:ascii="Times New Roman" w:hAnsi="Times New Roman"/>
          <w:sz w:val="28"/>
          <w:szCs w:val="28"/>
          <w:lang w:val="uk-UA"/>
        </w:rPr>
        <w:t xml:space="preserve"> – легкового автомобіля </w:t>
      </w:r>
    </w:p>
    <w:p w:rsidR="008967B7" w:rsidRPr="00963608" w:rsidRDefault="008967B7" w:rsidP="00EF4CC7">
      <w:pPr>
        <w:spacing w:line="240" w:lineRule="auto"/>
        <w:ind w:right="4059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F4CC7" w:rsidRPr="00963608" w:rsidRDefault="00EF4CC7" w:rsidP="00EB2B5B">
      <w:pPr>
        <w:shd w:val="clear" w:color="auto" w:fill="FFFFFF"/>
        <w:spacing w:after="154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 xml:space="preserve">Відповідно до статтей 43, 60 Закону України  «Про місцеве самоврядування в Україні», </w:t>
      </w:r>
      <w:r w:rsidR="00A02825" w:rsidRPr="00963608">
        <w:rPr>
          <w:rFonts w:ascii="Times New Roman" w:hAnsi="Times New Roman"/>
          <w:sz w:val="28"/>
          <w:szCs w:val="28"/>
          <w:lang w:val="uk-UA"/>
        </w:rPr>
        <w:t xml:space="preserve">рішення районної ради від </w:t>
      </w:r>
      <w:r w:rsidR="00992CE3" w:rsidRPr="00963608">
        <w:rPr>
          <w:rFonts w:ascii="Times New Roman" w:hAnsi="Times New Roman"/>
          <w:sz w:val="28"/>
          <w:szCs w:val="28"/>
          <w:lang w:val="uk-UA"/>
        </w:rPr>
        <w:t>26.06</w:t>
      </w:r>
      <w:r w:rsidR="00A02825" w:rsidRPr="00963608">
        <w:rPr>
          <w:rFonts w:ascii="Times New Roman" w:hAnsi="Times New Roman"/>
          <w:sz w:val="28"/>
          <w:szCs w:val="28"/>
          <w:lang w:val="uk-UA"/>
        </w:rPr>
        <w:t xml:space="preserve">.2020 № </w:t>
      </w:r>
      <w:r w:rsidR="00992CE3" w:rsidRPr="00963608">
        <w:rPr>
          <w:rFonts w:ascii="Times New Roman" w:hAnsi="Times New Roman"/>
          <w:sz w:val="28"/>
          <w:szCs w:val="28"/>
          <w:lang w:val="uk-UA"/>
        </w:rPr>
        <w:t>41-</w:t>
      </w:r>
      <w:r w:rsidR="00797F65">
        <w:rPr>
          <w:rFonts w:ascii="Times New Roman" w:hAnsi="Times New Roman"/>
          <w:sz w:val="28"/>
          <w:szCs w:val="28"/>
          <w:lang w:val="uk-UA"/>
        </w:rPr>
        <w:t>1</w:t>
      </w:r>
      <w:r w:rsidR="00A02825" w:rsidRPr="00963608">
        <w:rPr>
          <w:rFonts w:ascii="Times New Roman" w:hAnsi="Times New Roman"/>
          <w:sz w:val="28"/>
          <w:szCs w:val="28"/>
          <w:lang w:val="uk-UA"/>
        </w:rPr>
        <w:t xml:space="preserve">/VII "Про надання  згоди  на прийняття в спільну власність  територіальних громад сіл та міста Тальнівського району  службового автотранспорту - легкового автомобіля", </w:t>
      </w:r>
      <w:r w:rsidRPr="00963608">
        <w:rPr>
          <w:rFonts w:ascii="Times New Roman" w:hAnsi="Times New Roman"/>
          <w:sz w:val="28"/>
          <w:szCs w:val="28"/>
          <w:lang w:val="uk-UA"/>
        </w:rPr>
        <w:t xml:space="preserve">врахувавши лист Департаменту будівництва Черкаської обласної державної адміністрації від </w:t>
      </w:r>
      <w:r w:rsidR="00865E00" w:rsidRPr="00963608">
        <w:rPr>
          <w:rFonts w:ascii="Times New Roman" w:hAnsi="Times New Roman"/>
          <w:sz w:val="28"/>
          <w:szCs w:val="28"/>
          <w:lang w:val="uk-UA"/>
        </w:rPr>
        <w:t>22.06.2020 № 459/03.02-02</w:t>
      </w:r>
      <w:r w:rsidRPr="00963608">
        <w:rPr>
          <w:rFonts w:ascii="Times New Roman" w:hAnsi="Times New Roman"/>
          <w:sz w:val="28"/>
          <w:szCs w:val="28"/>
          <w:lang w:val="uk-UA"/>
        </w:rPr>
        <w:t>, лист Комунального некомерційного підприємства «Тальнівський центр первинної медико-саніт</w:t>
      </w:r>
      <w:r w:rsidR="008E15C6" w:rsidRPr="00963608">
        <w:rPr>
          <w:rFonts w:ascii="Times New Roman" w:hAnsi="Times New Roman"/>
          <w:sz w:val="28"/>
          <w:szCs w:val="28"/>
          <w:lang w:val="uk-UA"/>
        </w:rPr>
        <w:t>арної допомоги»</w:t>
      </w:r>
      <w:r w:rsidRPr="00963608">
        <w:rPr>
          <w:rFonts w:ascii="Times New Roman" w:hAnsi="Times New Roman"/>
          <w:sz w:val="28"/>
          <w:szCs w:val="28"/>
          <w:lang w:val="uk-UA"/>
        </w:rPr>
        <w:t xml:space="preserve">, висновок постійної комісії районної ради з питань комунальної власності, промисловості та регуляторної політики, районна рада </w:t>
      </w:r>
      <w:r w:rsidR="00EB2B5B" w:rsidRPr="00963608">
        <w:rPr>
          <w:rFonts w:ascii="Times New Roman" w:hAnsi="Times New Roman"/>
          <w:sz w:val="28"/>
          <w:szCs w:val="28"/>
          <w:lang w:val="uk-UA"/>
        </w:rPr>
        <w:t>ВИРІШИЛА</w:t>
      </w:r>
      <w:r w:rsidRPr="00963608">
        <w:rPr>
          <w:rFonts w:ascii="Times New Roman" w:hAnsi="Times New Roman"/>
          <w:sz w:val="28"/>
          <w:szCs w:val="28"/>
          <w:lang w:val="uk-UA"/>
        </w:rPr>
        <w:t>:</w:t>
      </w:r>
    </w:p>
    <w:p w:rsidR="00EF4CC7" w:rsidRPr="00963608" w:rsidRDefault="00EF4CC7" w:rsidP="00EB2B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 xml:space="preserve">1. Прийняти службовий автотранспорт - легковий  автомобіль </w:t>
      </w:r>
      <w:r w:rsidR="00865E00" w:rsidRPr="00963608">
        <w:rPr>
          <w:rFonts w:ascii="Times New Roman" w:hAnsi="Times New Roman"/>
          <w:sz w:val="28"/>
          <w:szCs w:val="28"/>
          <w:lang w:val="uk-UA"/>
        </w:rPr>
        <w:t>HAVAL H2, номер кузова LGWFE4A47KH909529, первісна вартість 495 326.09 (Чотириста дев’яносто п’ять тисяч триста двадцять шість гривень 09 копійок)</w:t>
      </w:r>
      <w:r w:rsidR="00863AF0" w:rsidRPr="00963608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63608">
        <w:rPr>
          <w:rFonts w:ascii="Times New Roman" w:hAnsi="Times New Roman"/>
          <w:sz w:val="28"/>
          <w:szCs w:val="28"/>
          <w:lang w:val="uk-UA"/>
        </w:rPr>
        <w:t xml:space="preserve">далі – </w:t>
      </w:r>
      <w:r w:rsidR="001A5642" w:rsidRPr="00963608">
        <w:rPr>
          <w:rFonts w:ascii="Times New Roman" w:hAnsi="Times New Roman"/>
          <w:sz w:val="28"/>
          <w:szCs w:val="28"/>
          <w:lang w:val="uk-UA"/>
        </w:rPr>
        <w:t>службовий автотранспорт</w:t>
      </w:r>
      <w:r w:rsidRPr="00963608">
        <w:rPr>
          <w:rFonts w:ascii="Times New Roman" w:hAnsi="Times New Roman"/>
          <w:sz w:val="28"/>
          <w:szCs w:val="28"/>
          <w:lang w:val="uk-UA"/>
        </w:rPr>
        <w:t xml:space="preserve">)  у спільну власність територіальних громад сіл та міста району в особі Тальнівської районної  ради придбаного Департаментом будівництва Черкаської обласної державної адміністрації для обслуговування медичних працівників </w:t>
      </w:r>
      <w:r w:rsidR="00865E00" w:rsidRPr="00963608">
        <w:rPr>
          <w:rFonts w:ascii="Times New Roman" w:hAnsi="Times New Roman"/>
          <w:sz w:val="28"/>
          <w:szCs w:val="28"/>
          <w:lang w:val="uk-UA"/>
        </w:rPr>
        <w:t xml:space="preserve">Тальянківської </w:t>
      </w:r>
      <w:r w:rsidRPr="00963608">
        <w:rPr>
          <w:rFonts w:ascii="Times New Roman" w:hAnsi="Times New Roman"/>
          <w:sz w:val="28"/>
          <w:szCs w:val="28"/>
          <w:lang w:val="uk-UA"/>
        </w:rPr>
        <w:t>амбулаторії загальної практики-сімейної медицини Комунального некомерційного підприємства «Тальнівський центр первинної медико-санітарної допомоги» Тальнівської районної ради.</w:t>
      </w:r>
    </w:p>
    <w:p w:rsidR="00EF4CC7" w:rsidRPr="00963608" w:rsidRDefault="00EF4CC7" w:rsidP="00EB2B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 xml:space="preserve">2. Визначити балансоутримувачем вказаного в пункті 1 службового автотранспорту та закріпити його на праві оперативного управління за  Комунальним  некомерційним  підприємством  «Тальнівський центр первинної медико-санітарної допомоги» Тальнівської районної ради  для забезпечення  медичних працівників </w:t>
      </w:r>
      <w:r w:rsidR="00865E00" w:rsidRPr="00963608">
        <w:rPr>
          <w:rFonts w:ascii="Times New Roman" w:hAnsi="Times New Roman"/>
          <w:sz w:val="28"/>
          <w:szCs w:val="28"/>
          <w:lang w:val="uk-UA"/>
        </w:rPr>
        <w:t>Тальянківської</w:t>
      </w:r>
      <w:r w:rsidRPr="00963608">
        <w:rPr>
          <w:rFonts w:ascii="Times New Roman" w:hAnsi="Times New Roman"/>
          <w:sz w:val="28"/>
          <w:szCs w:val="28"/>
          <w:lang w:val="uk-UA"/>
        </w:rPr>
        <w:t xml:space="preserve"> амбулаторії загальної практики-сімейної медицини Комунального некомерційного підприємства «Тальнівський центр первинної медико-санітарної допомоги» Тальнівської районної ради.</w:t>
      </w:r>
    </w:p>
    <w:p w:rsidR="00117E49" w:rsidRPr="00963608" w:rsidRDefault="00117E49" w:rsidP="00EB2B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3. Здійснити реєстрацію транспортного засобу в сервісному центрі МВС в порядку, визначеному діючим законодавством</w:t>
      </w:r>
      <w:r w:rsidR="008E745E" w:rsidRPr="00963608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963608">
        <w:rPr>
          <w:rFonts w:ascii="Times New Roman" w:hAnsi="Times New Roman"/>
          <w:sz w:val="28"/>
          <w:szCs w:val="28"/>
          <w:lang w:val="uk-UA"/>
        </w:rPr>
        <w:t>.</w:t>
      </w:r>
    </w:p>
    <w:p w:rsidR="00EF4CC7" w:rsidRPr="00963608" w:rsidRDefault="00117E49" w:rsidP="00EB2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EF4CC7" w:rsidRPr="00963608">
        <w:rPr>
          <w:rFonts w:ascii="Times New Roman" w:hAnsi="Times New Roman"/>
          <w:sz w:val="28"/>
          <w:szCs w:val="28"/>
          <w:lang w:val="uk-UA"/>
        </w:rPr>
        <w:t>. Утворити комісію районної ради з передачі - приймання службового автотранспорту  у складі згідно з  додатком</w:t>
      </w:r>
      <w:r w:rsidR="00FF009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EE26DE" w:rsidRPr="00963608">
        <w:rPr>
          <w:rFonts w:ascii="Times New Roman" w:hAnsi="Times New Roman"/>
          <w:sz w:val="28"/>
          <w:szCs w:val="28"/>
          <w:lang w:val="uk-UA"/>
        </w:rPr>
        <w:t>.</w:t>
      </w:r>
    </w:p>
    <w:p w:rsidR="00EF4CC7" w:rsidRPr="00963608" w:rsidRDefault="00117E49" w:rsidP="00EB2B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5</w:t>
      </w:r>
      <w:r w:rsidR="00EF4CC7" w:rsidRPr="00963608">
        <w:rPr>
          <w:rFonts w:ascii="Times New Roman" w:hAnsi="Times New Roman"/>
          <w:sz w:val="28"/>
          <w:szCs w:val="28"/>
          <w:lang w:val="uk-UA"/>
        </w:rPr>
        <w:t>. Комунальному некомерційному підприємству «Тальнівський центр первинної медико-санітарної допомоги» Тальнівської районної ради:</w:t>
      </w:r>
    </w:p>
    <w:p w:rsidR="00EF4CC7" w:rsidRPr="00963608" w:rsidRDefault="00117E49" w:rsidP="00EB2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5</w:t>
      </w:r>
      <w:r w:rsidR="00EF4CC7" w:rsidRPr="00963608">
        <w:rPr>
          <w:rFonts w:ascii="Times New Roman" w:hAnsi="Times New Roman"/>
          <w:sz w:val="28"/>
          <w:szCs w:val="28"/>
          <w:lang w:val="uk-UA"/>
        </w:rPr>
        <w:t>.1. Утворити комісію з приймання - передачі службового автотранспорту</w:t>
      </w:r>
      <w:r w:rsidR="00DA466F" w:rsidRPr="00963608">
        <w:rPr>
          <w:rFonts w:ascii="Times New Roman" w:hAnsi="Times New Roman"/>
          <w:sz w:val="28"/>
          <w:szCs w:val="28"/>
          <w:lang w:val="uk-UA"/>
        </w:rPr>
        <w:t>.</w:t>
      </w:r>
    </w:p>
    <w:p w:rsidR="00EF4CC7" w:rsidRPr="00963608" w:rsidRDefault="00117E49" w:rsidP="00EB2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5</w:t>
      </w:r>
      <w:r w:rsidR="00EF4CC7" w:rsidRPr="00963608">
        <w:rPr>
          <w:rFonts w:ascii="Times New Roman" w:hAnsi="Times New Roman"/>
          <w:sz w:val="28"/>
          <w:szCs w:val="28"/>
          <w:lang w:val="uk-UA"/>
        </w:rPr>
        <w:t>.2. Здійснювати заходи щодо ефективного використання  за цільовим призначенням  та збереження переданого службового автотранспорту</w:t>
      </w:r>
    </w:p>
    <w:p w:rsidR="00EF4CC7" w:rsidRPr="00963608" w:rsidRDefault="00117E49" w:rsidP="00EB2B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5</w:t>
      </w:r>
      <w:r w:rsidR="00EF4CC7" w:rsidRPr="00963608">
        <w:rPr>
          <w:rFonts w:ascii="Times New Roman" w:hAnsi="Times New Roman"/>
          <w:sz w:val="28"/>
          <w:szCs w:val="28"/>
          <w:lang w:val="uk-UA"/>
        </w:rPr>
        <w:t>.3. Забезпечити ведення бухгалтерського обліку щодо  службового автотранспорту в установленому законом порядку.</w:t>
      </w:r>
    </w:p>
    <w:p w:rsidR="00863AF0" w:rsidRPr="00963608" w:rsidRDefault="00117E49" w:rsidP="00EB2B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6</w:t>
      </w:r>
      <w:r w:rsidR="00EF4CC7" w:rsidRPr="0096360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675EA" w:rsidRPr="00863AF0">
        <w:rPr>
          <w:rFonts w:ascii="Times New Roman" w:hAnsi="Times New Roman"/>
          <w:sz w:val="28"/>
          <w:szCs w:val="28"/>
          <w:lang w:val="uk-UA"/>
        </w:rPr>
        <w:t xml:space="preserve">Уповноважити голову Тальнівської районної ради ЛЮБОМСЬКУ Валентину Олександрівну та Головного лікаря Комунального некомерційного підприємства „Тальнівський центр первинної медико-санітарної допомоги“ Тальнівської районної ради ДАНИЛЮК Ганну Вікторівну </w:t>
      </w:r>
      <w:r w:rsidR="00FF0092">
        <w:rPr>
          <w:rFonts w:ascii="Times New Roman" w:hAnsi="Times New Roman"/>
          <w:sz w:val="28"/>
          <w:szCs w:val="28"/>
          <w:lang w:val="uk-UA"/>
        </w:rPr>
        <w:t xml:space="preserve"> підписати </w:t>
      </w:r>
      <w:r w:rsidR="004675EA" w:rsidRPr="00863AF0">
        <w:rPr>
          <w:rFonts w:ascii="Times New Roman" w:hAnsi="Times New Roman"/>
          <w:sz w:val="28"/>
          <w:szCs w:val="28"/>
          <w:lang w:val="uk-UA"/>
        </w:rPr>
        <w:t>акт приймання-передачі службового автотранспорту - легкового автомобіля,</w:t>
      </w:r>
      <w:r w:rsidR="004675EA" w:rsidRPr="00863AF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4675EA" w:rsidRPr="00863AF0">
        <w:rPr>
          <w:rFonts w:ascii="Times New Roman" w:hAnsi="Times New Roman"/>
          <w:sz w:val="28"/>
          <w:szCs w:val="28"/>
          <w:lang w:val="uk-UA"/>
        </w:rPr>
        <w:t xml:space="preserve">вказаного в пункті 1 даного рішення, від Департаменту будівництва Черкаської обласної державної адміністрації та здійснити подальшу передачу на баланс Комунального некомерційного підприємства „Тальнівський центр первинної медико-санітарної допомоги» Тальнівської районної ради відповідно </w:t>
      </w:r>
      <w:r w:rsidR="00FF009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675EA" w:rsidRPr="00863AF0">
        <w:rPr>
          <w:rFonts w:ascii="Times New Roman" w:hAnsi="Times New Roman"/>
          <w:sz w:val="28"/>
          <w:szCs w:val="28"/>
          <w:lang w:val="uk-UA"/>
        </w:rPr>
        <w:t>пункту 2 даного рішення</w:t>
      </w:r>
      <w:r w:rsidR="00FF0092">
        <w:rPr>
          <w:rFonts w:ascii="Times New Roman" w:hAnsi="Times New Roman"/>
          <w:sz w:val="28"/>
          <w:szCs w:val="28"/>
          <w:lang w:val="uk-UA"/>
        </w:rPr>
        <w:t xml:space="preserve"> за формою акту прийому-передачі згідно додатку 2 .</w:t>
      </w:r>
    </w:p>
    <w:p w:rsidR="000A0499" w:rsidRPr="00963608" w:rsidRDefault="000A0499" w:rsidP="00EB2B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7. Рішення вступає в силу з дня передачі та підписання Акту приймання</w:t>
      </w:r>
      <w:r w:rsidR="00E972B6" w:rsidRPr="0096360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963608">
        <w:rPr>
          <w:rFonts w:ascii="Times New Roman" w:hAnsi="Times New Roman"/>
          <w:sz w:val="28"/>
          <w:szCs w:val="28"/>
          <w:lang w:val="uk-UA"/>
        </w:rPr>
        <w:t xml:space="preserve"> передачі службового автотранспорту - легкового автомобіля </w:t>
      </w:r>
      <w:r w:rsidR="00865E00" w:rsidRPr="00963608">
        <w:rPr>
          <w:rFonts w:ascii="Times New Roman" w:hAnsi="Times New Roman"/>
          <w:sz w:val="28"/>
          <w:szCs w:val="28"/>
          <w:lang w:val="uk-UA"/>
        </w:rPr>
        <w:t xml:space="preserve">HAVAL H2, номер кузова LGWFE4A47KH909529, первісна вартість 495 326.09 (Чотириста дев’яносто п’ять тисяч триста двадцять шість гривень 09 копійок) </w:t>
      </w:r>
      <w:r w:rsidRPr="00963608">
        <w:rPr>
          <w:rFonts w:ascii="Times New Roman" w:hAnsi="Times New Roman"/>
          <w:sz w:val="28"/>
          <w:szCs w:val="28"/>
          <w:lang w:val="uk-UA"/>
        </w:rPr>
        <w:t xml:space="preserve">  у спільну власність територіальних громад сіл та міста району в особі Тальнівської районної ради придбаного Департаментом будівництва Черкаської обласної державної адміністрації для обслуговування медичних працівників </w:t>
      </w:r>
      <w:r w:rsidR="00865E00" w:rsidRPr="00963608">
        <w:rPr>
          <w:rFonts w:ascii="Times New Roman" w:hAnsi="Times New Roman"/>
          <w:sz w:val="28"/>
          <w:szCs w:val="28"/>
          <w:lang w:val="uk-UA"/>
        </w:rPr>
        <w:t>Тальянківської</w:t>
      </w:r>
      <w:r w:rsidRPr="00963608">
        <w:rPr>
          <w:rFonts w:ascii="Times New Roman" w:hAnsi="Times New Roman"/>
          <w:sz w:val="28"/>
          <w:szCs w:val="28"/>
          <w:lang w:val="uk-UA"/>
        </w:rPr>
        <w:t xml:space="preserve"> амбулаторії загальної практики-сімейної медицини Комунального некомерційного підприємства «Тальнівський центр первинної медико-санітарної допомоги» Тальнівської районної ради </w:t>
      </w:r>
      <w:r w:rsidR="006F65BD" w:rsidRPr="00963608">
        <w:rPr>
          <w:rFonts w:ascii="Times New Roman" w:hAnsi="Times New Roman"/>
          <w:sz w:val="28"/>
          <w:szCs w:val="28"/>
          <w:lang w:val="uk-UA"/>
        </w:rPr>
        <w:t>згі</w:t>
      </w:r>
      <w:r w:rsidR="00865E00" w:rsidRPr="00963608">
        <w:rPr>
          <w:rFonts w:ascii="Times New Roman" w:hAnsi="Times New Roman"/>
          <w:sz w:val="28"/>
          <w:szCs w:val="28"/>
          <w:lang w:val="uk-UA"/>
        </w:rPr>
        <w:t>дно рішення районної ради від 26.06.2020 № 41</w:t>
      </w:r>
      <w:r w:rsidR="00797F65">
        <w:rPr>
          <w:rFonts w:ascii="Times New Roman" w:hAnsi="Times New Roman"/>
          <w:sz w:val="28"/>
          <w:szCs w:val="28"/>
          <w:lang w:val="uk-UA"/>
        </w:rPr>
        <w:t>-1</w:t>
      </w:r>
      <w:r w:rsidR="006F65BD" w:rsidRPr="00963608">
        <w:rPr>
          <w:rFonts w:ascii="Times New Roman" w:hAnsi="Times New Roman"/>
          <w:sz w:val="28"/>
          <w:szCs w:val="28"/>
          <w:lang w:val="uk-UA"/>
        </w:rPr>
        <w:t>/VII "</w:t>
      </w:r>
      <w:r w:rsidR="00A02825" w:rsidRPr="00963608">
        <w:rPr>
          <w:rFonts w:ascii="Times New Roman" w:hAnsi="Times New Roman"/>
          <w:sz w:val="28"/>
          <w:szCs w:val="28"/>
          <w:lang w:val="uk-UA"/>
        </w:rPr>
        <w:t>Про надання  згоди  на прийняття в спільну власність  територіальних громад сіл та міста Тальнівського району  службового автотранспорту - легкового автомобіля</w:t>
      </w:r>
      <w:r w:rsidR="006F65BD" w:rsidRPr="00963608">
        <w:rPr>
          <w:rFonts w:ascii="Times New Roman" w:hAnsi="Times New Roman"/>
          <w:sz w:val="28"/>
          <w:szCs w:val="28"/>
          <w:lang w:val="uk-UA"/>
        </w:rPr>
        <w:t>".</w:t>
      </w:r>
    </w:p>
    <w:p w:rsidR="00EF4CC7" w:rsidRPr="00963608" w:rsidRDefault="000A0499" w:rsidP="00EB2B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8</w:t>
      </w:r>
      <w:r w:rsidR="00EF4CC7" w:rsidRPr="00963608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 з питань комунальної власності, промисловості та регуляторної політики.</w:t>
      </w:r>
    </w:p>
    <w:p w:rsidR="00A02825" w:rsidRPr="00963608" w:rsidRDefault="00A02825" w:rsidP="00A028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B5B" w:rsidRPr="00963608" w:rsidRDefault="00EB2B5B" w:rsidP="00A028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CC7" w:rsidRPr="00963608" w:rsidRDefault="00EF4CC7" w:rsidP="00A028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                       Валентина </w:t>
      </w:r>
      <w:r w:rsidRPr="00963608">
        <w:rPr>
          <w:rFonts w:ascii="Times New Roman" w:hAnsi="Times New Roman"/>
          <w:caps/>
          <w:sz w:val="28"/>
          <w:szCs w:val="28"/>
          <w:lang w:val="uk-UA"/>
        </w:rPr>
        <w:t>Любомська</w:t>
      </w:r>
    </w:p>
    <w:p w:rsidR="00A02825" w:rsidRPr="00963608" w:rsidRDefault="00A02825" w:rsidP="00A02825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53C5" w:rsidRPr="00963608" w:rsidRDefault="00F153C5" w:rsidP="00A02825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53C5" w:rsidRPr="00963608" w:rsidRDefault="00F153C5" w:rsidP="00A02825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53C5" w:rsidRPr="00963608" w:rsidRDefault="00F153C5" w:rsidP="00A02825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53C5" w:rsidRPr="00963608" w:rsidRDefault="00F153C5" w:rsidP="00A02825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53C5" w:rsidRPr="00963608" w:rsidRDefault="00F153C5" w:rsidP="00A02825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53C5" w:rsidRPr="00963608" w:rsidRDefault="00F153C5" w:rsidP="00A02825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5E00" w:rsidRPr="00963608" w:rsidRDefault="00865E00" w:rsidP="00A02825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5E00" w:rsidRPr="00963608" w:rsidRDefault="00865E00" w:rsidP="00A02825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CC7" w:rsidRPr="00963608" w:rsidRDefault="00EF4CC7" w:rsidP="00A02825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 w:rsidR="00FF0092">
        <w:rPr>
          <w:rFonts w:ascii="Times New Roman" w:hAnsi="Times New Roman"/>
          <w:sz w:val="28"/>
          <w:szCs w:val="28"/>
          <w:lang w:val="uk-UA"/>
        </w:rPr>
        <w:t xml:space="preserve"> 1 </w:t>
      </w:r>
    </w:p>
    <w:p w:rsidR="00EF4CC7" w:rsidRPr="00963608" w:rsidRDefault="00EF4CC7" w:rsidP="00EF4CC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 xml:space="preserve">до рішення районної ради </w:t>
      </w:r>
    </w:p>
    <w:p w:rsidR="00EF4CC7" w:rsidRPr="00963608" w:rsidRDefault="00797F65" w:rsidP="00EF4CC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26.06.2020</w:t>
      </w:r>
      <w:r w:rsidR="00EB2B5B" w:rsidRPr="009636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CC7" w:rsidRPr="0096360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797F65">
        <w:rPr>
          <w:rFonts w:ascii="Times New Roman" w:hAnsi="Times New Roman"/>
          <w:sz w:val="28"/>
          <w:szCs w:val="28"/>
          <w:lang w:val="uk-UA"/>
        </w:rPr>
        <w:t>41-2/</w:t>
      </w:r>
      <w:r w:rsidRPr="00797F65">
        <w:rPr>
          <w:rFonts w:ascii="Times New Roman" w:hAnsi="Times New Roman"/>
          <w:sz w:val="28"/>
          <w:szCs w:val="28"/>
          <w:lang w:val="en-US"/>
        </w:rPr>
        <w:t>V</w:t>
      </w:r>
      <w:r w:rsidRPr="00797F65">
        <w:rPr>
          <w:rFonts w:ascii="Times New Roman" w:hAnsi="Times New Roman"/>
          <w:sz w:val="28"/>
          <w:szCs w:val="28"/>
          <w:lang w:val="uk-UA"/>
        </w:rPr>
        <w:t>ІІ</w:t>
      </w:r>
    </w:p>
    <w:p w:rsidR="00EF4CC7" w:rsidRPr="00963608" w:rsidRDefault="00EF4CC7" w:rsidP="00EF4C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СКЛАД</w:t>
      </w:r>
    </w:p>
    <w:p w:rsidR="00EF4CC7" w:rsidRPr="00963608" w:rsidRDefault="00EF4CC7" w:rsidP="00EF4CC7">
      <w:pPr>
        <w:spacing w:line="240" w:lineRule="auto"/>
        <w:ind w:left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комісії Тальнівської районної ради з передач</w:t>
      </w:r>
      <w:r w:rsidR="00EE26DE" w:rsidRPr="00963608">
        <w:rPr>
          <w:rFonts w:ascii="Times New Roman" w:hAnsi="Times New Roman"/>
          <w:sz w:val="28"/>
          <w:szCs w:val="28"/>
          <w:lang w:val="uk-UA"/>
        </w:rPr>
        <w:t xml:space="preserve">і - приймання </w:t>
      </w:r>
      <w:r w:rsidRPr="00963608">
        <w:rPr>
          <w:rFonts w:ascii="Times New Roman" w:hAnsi="Times New Roman"/>
          <w:sz w:val="28"/>
          <w:szCs w:val="28"/>
          <w:lang w:val="uk-UA"/>
        </w:rPr>
        <w:t xml:space="preserve">  службового автотранспорту</w:t>
      </w:r>
    </w:p>
    <w:p w:rsidR="00EF4CC7" w:rsidRPr="00963608" w:rsidRDefault="00EF4CC7" w:rsidP="00EF4CC7">
      <w:pPr>
        <w:spacing w:after="0" w:line="240" w:lineRule="auto"/>
        <w:ind w:left="3828" w:hanging="3828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1. КАРПУК Віталій Петрович - керуючий справами виконавчого апарату районної  ради, голова комісії.</w:t>
      </w:r>
    </w:p>
    <w:p w:rsidR="00EF4CC7" w:rsidRPr="00963608" w:rsidRDefault="00EF4CC7" w:rsidP="00EF4C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CC7" w:rsidRPr="00963608" w:rsidRDefault="00EF4CC7" w:rsidP="00EF4C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Члени комісії</w:t>
      </w:r>
    </w:p>
    <w:p w:rsidR="00EF4CC7" w:rsidRPr="00963608" w:rsidRDefault="00EF4CC7" w:rsidP="00EF4CC7">
      <w:pPr>
        <w:spacing w:after="0" w:line="240" w:lineRule="auto"/>
        <w:ind w:left="3828" w:hanging="3828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2. БАСОК Олена Володимирівна - головний бухгалтер виконавчого апарату районної ради;</w:t>
      </w:r>
    </w:p>
    <w:p w:rsidR="00EF4CC7" w:rsidRPr="00963608" w:rsidRDefault="00EF4CC7" w:rsidP="00EF4CC7">
      <w:pPr>
        <w:spacing w:after="0" w:line="240" w:lineRule="auto"/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3. ДІМІТРОВ Олександр Степанович - голова постійної комісії районної ради з питань бюджету та економічного розвитку, радник голови ради з питань відносин районної ради з підприємствами, установами та організаціями;</w:t>
      </w:r>
    </w:p>
    <w:p w:rsidR="00EF4CC7" w:rsidRPr="00963608" w:rsidRDefault="00EF4CC7" w:rsidP="00EF4CC7">
      <w:pPr>
        <w:spacing w:after="0" w:line="240" w:lineRule="auto"/>
        <w:ind w:left="3828" w:hanging="3828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4. ПОПЕРЕЧНИЙ Валентин Анатолійович - заступник голови постійної комісії районної ради з питань комунальної власності, промисловості та регуляторної політики;</w:t>
      </w:r>
    </w:p>
    <w:p w:rsidR="00EF4CC7" w:rsidRPr="00963608" w:rsidRDefault="00EF4CC7" w:rsidP="00EF4CC7">
      <w:pPr>
        <w:spacing w:after="0" w:line="240" w:lineRule="auto"/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5. СКІЧЕНКО Сергій Володимирович - начальник відділу з питань управління комунальною власністю виконавчого апарату районної ради</w:t>
      </w:r>
    </w:p>
    <w:p w:rsidR="00EF4CC7" w:rsidRPr="00963608" w:rsidRDefault="00EF4CC7" w:rsidP="00EF4C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CC7" w:rsidRPr="00963608" w:rsidRDefault="00EF4CC7" w:rsidP="00EF4C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CC7" w:rsidRPr="00963608" w:rsidRDefault="00EF4CC7" w:rsidP="00EF4C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CC7" w:rsidRPr="00963608" w:rsidRDefault="00EF4CC7" w:rsidP="00EF4C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 xml:space="preserve">Керуючий справами </w:t>
      </w:r>
    </w:p>
    <w:p w:rsidR="00EF4CC7" w:rsidRPr="00963608" w:rsidRDefault="00EF4CC7" w:rsidP="00EF4C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>виконавчого апарату районної ради                                           Віталій КАРПУК</w:t>
      </w:r>
    </w:p>
    <w:p w:rsidR="00EF4CC7" w:rsidRPr="00963608" w:rsidRDefault="00EF4CC7" w:rsidP="00EF4CC7">
      <w:pPr>
        <w:jc w:val="both"/>
        <w:rPr>
          <w:lang w:val="uk-UA"/>
        </w:rPr>
      </w:pPr>
    </w:p>
    <w:p w:rsidR="00963608" w:rsidRPr="00963608" w:rsidRDefault="00963608" w:rsidP="00EF4CC7">
      <w:pPr>
        <w:jc w:val="both"/>
        <w:rPr>
          <w:lang w:val="uk-UA"/>
        </w:rPr>
      </w:pPr>
    </w:p>
    <w:p w:rsidR="00963608" w:rsidRPr="00963608" w:rsidRDefault="00963608" w:rsidP="00EF4CC7">
      <w:pPr>
        <w:jc w:val="both"/>
        <w:rPr>
          <w:lang w:val="uk-UA"/>
        </w:rPr>
      </w:pPr>
    </w:p>
    <w:p w:rsidR="00963608" w:rsidRPr="00963608" w:rsidRDefault="00963608" w:rsidP="00EF4CC7">
      <w:pPr>
        <w:jc w:val="both"/>
        <w:rPr>
          <w:lang w:val="uk-UA"/>
        </w:rPr>
      </w:pPr>
    </w:p>
    <w:p w:rsidR="00963608" w:rsidRDefault="00963608" w:rsidP="00EF4CC7">
      <w:pPr>
        <w:jc w:val="both"/>
        <w:rPr>
          <w:lang w:val="uk-UA"/>
        </w:rPr>
      </w:pPr>
    </w:p>
    <w:p w:rsidR="00F74A01" w:rsidRDefault="00F74A01" w:rsidP="00EF4CC7">
      <w:pPr>
        <w:jc w:val="both"/>
        <w:rPr>
          <w:lang w:val="uk-UA"/>
        </w:rPr>
      </w:pPr>
    </w:p>
    <w:p w:rsidR="00F74A01" w:rsidRDefault="00F74A01" w:rsidP="00EF4CC7">
      <w:pPr>
        <w:jc w:val="both"/>
        <w:rPr>
          <w:lang w:val="uk-UA"/>
        </w:rPr>
      </w:pPr>
    </w:p>
    <w:p w:rsidR="00F74A01" w:rsidRDefault="00F74A01" w:rsidP="00EF4CC7">
      <w:pPr>
        <w:jc w:val="both"/>
        <w:rPr>
          <w:lang w:val="uk-UA"/>
        </w:rPr>
      </w:pPr>
    </w:p>
    <w:p w:rsidR="00963608" w:rsidRDefault="00963608" w:rsidP="00EF4CC7">
      <w:pPr>
        <w:jc w:val="both"/>
        <w:rPr>
          <w:lang w:val="uk-UA"/>
        </w:rPr>
      </w:pPr>
    </w:p>
    <w:p w:rsidR="00F74A01" w:rsidRPr="00963608" w:rsidRDefault="00F74A01" w:rsidP="00EF4CC7">
      <w:pPr>
        <w:jc w:val="both"/>
        <w:rPr>
          <w:lang w:val="uk-UA"/>
        </w:rPr>
      </w:pPr>
    </w:p>
    <w:p w:rsidR="004675EA" w:rsidRDefault="004675EA" w:rsidP="00963608">
      <w:pPr>
        <w:spacing w:after="0" w:line="240" w:lineRule="auto"/>
        <w:ind w:firstLine="5670"/>
        <w:jc w:val="center"/>
        <w:rPr>
          <w:lang w:val="uk-UA"/>
        </w:rPr>
      </w:pPr>
    </w:p>
    <w:p w:rsidR="004675EA" w:rsidRDefault="004675EA" w:rsidP="00963608">
      <w:pPr>
        <w:spacing w:after="0" w:line="240" w:lineRule="auto"/>
        <w:ind w:firstLine="5670"/>
        <w:jc w:val="center"/>
        <w:rPr>
          <w:lang w:val="uk-UA"/>
        </w:rPr>
      </w:pPr>
    </w:p>
    <w:p w:rsidR="004675EA" w:rsidRDefault="004675EA" w:rsidP="00963608">
      <w:pPr>
        <w:spacing w:after="0" w:line="240" w:lineRule="auto"/>
        <w:ind w:firstLine="5670"/>
        <w:jc w:val="center"/>
        <w:rPr>
          <w:lang w:val="uk-UA"/>
        </w:rPr>
      </w:pPr>
    </w:p>
    <w:p w:rsidR="00963608" w:rsidRPr="00963608" w:rsidRDefault="00963608" w:rsidP="00963608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 w:rsidR="00734769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963608" w:rsidRPr="00963608" w:rsidRDefault="00963608" w:rsidP="0096360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uk-UA"/>
        </w:rPr>
      </w:pPr>
      <w:r w:rsidRPr="00963608">
        <w:rPr>
          <w:rFonts w:ascii="Times New Roman" w:hAnsi="Times New Roman"/>
          <w:sz w:val="28"/>
          <w:szCs w:val="28"/>
          <w:lang w:val="uk-UA"/>
        </w:rPr>
        <w:t xml:space="preserve">до рішення районної ради </w:t>
      </w:r>
    </w:p>
    <w:p w:rsidR="00797F65" w:rsidRPr="00963608" w:rsidRDefault="00797F65" w:rsidP="00797F6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26.06.2020</w:t>
      </w:r>
      <w:r w:rsidRPr="00963608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797F65">
        <w:rPr>
          <w:rFonts w:ascii="Times New Roman" w:hAnsi="Times New Roman"/>
          <w:sz w:val="28"/>
          <w:szCs w:val="28"/>
          <w:lang w:val="uk-UA"/>
        </w:rPr>
        <w:t>41-2/</w:t>
      </w:r>
      <w:r w:rsidRPr="00797F65">
        <w:rPr>
          <w:rFonts w:ascii="Times New Roman" w:hAnsi="Times New Roman"/>
          <w:sz w:val="28"/>
          <w:szCs w:val="28"/>
          <w:lang w:val="en-US"/>
        </w:rPr>
        <w:t>V</w:t>
      </w:r>
      <w:r w:rsidRPr="00797F65">
        <w:rPr>
          <w:rFonts w:ascii="Times New Roman" w:hAnsi="Times New Roman"/>
          <w:sz w:val="28"/>
          <w:szCs w:val="28"/>
          <w:lang w:val="uk-UA"/>
        </w:rPr>
        <w:t>ІІ</w:t>
      </w:r>
    </w:p>
    <w:p w:rsidR="00963608" w:rsidRPr="00963608" w:rsidRDefault="00963608" w:rsidP="0096360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-34" w:type="dxa"/>
        <w:tblLook w:val="04A0"/>
      </w:tblPr>
      <w:tblGrid>
        <w:gridCol w:w="4820"/>
        <w:gridCol w:w="4961"/>
      </w:tblGrid>
      <w:tr w:rsidR="00963608" w:rsidRPr="00963608" w:rsidTr="00734769">
        <w:tc>
          <w:tcPr>
            <w:tcW w:w="4820" w:type="dxa"/>
          </w:tcPr>
          <w:p w:rsidR="00963608" w:rsidRPr="00963608" w:rsidRDefault="00963608" w:rsidP="007347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608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963608" w:rsidRPr="00963608" w:rsidRDefault="00963608" w:rsidP="007347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608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КНП</w:t>
            </w:r>
          </w:p>
          <w:p w:rsidR="00963608" w:rsidRPr="00963608" w:rsidRDefault="00963608" w:rsidP="00734769">
            <w:pPr>
              <w:spacing w:after="0" w:line="240" w:lineRule="auto"/>
              <w:ind w:left="4536" w:hanging="4678"/>
              <w:outlineLvl w:val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963608">
              <w:rPr>
                <w:rFonts w:ascii="Times New Roman" w:hAnsi="Times New Roman"/>
                <w:sz w:val="24"/>
                <w:szCs w:val="24"/>
                <w:lang w:val="uk-UA"/>
              </w:rPr>
              <w:t>«Тальнівський ЦПМСД»</w:t>
            </w:r>
          </w:p>
          <w:p w:rsidR="00963608" w:rsidRPr="00963608" w:rsidRDefault="00963608" w:rsidP="007347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3608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  <w:r w:rsidR="00DC572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Га</w:t>
            </w:r>
            <w:r w:rsidRPr="0096360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н</w:t>
            </w:r>
            <w:proofErr w:type="spellEnd"/>
            <w:r w:rsidRPr="0096360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на </w:t>
            </w:r>
            <w:r w:rsidR="000F33F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ДАНИЛЮК</w:t>
            </w:r>
          </w:p>
          <w:p w:rsidR="00963608" w:rsidRPr="00963608" w:rsidRDefault="00963608" w:rsidP="007347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60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«     »           2020</w:t>
            </w:r>
            <w:r w:rsidR="00DC572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96360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рок</w:t>
            </w:r>
            <w:r w:rsidRPr="0096360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  <w:p w:rsidR="00963608" w:rsidRPr="00963608" w:rsidRDefault="00963608" w:rsidP="007347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М.П  </w:t>
            </w:r>
          </w:p>
        </w:tc>
        <w:tc>
          <w:tcPr>
            <w:tcW w:w="4961" w:type="dxa"/>
          </w:tcPr>
          <w:p w:rsidR="00963608" w:rsidRPr="00963608" w:rsidRDefault="00963608" w:rsidP="00734769">
            <w:pPr>
              <w:spacing w:after="0" w:line="240" w:lineRule="auto"/>
              <w:ind w:left="4536" w:hanging="4678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Затверджую</w:t>
            </w:r>
          </w:p>
          <w:p w:rsidR="00963608" w:rsidRPr="00963608" w:rsidRDefault="00963608" w:rsidP="00734769">
            <w:pPr>
              <w:spacing w:after="0" w:line="240" w:lineRule="auto"/>
              <w:ind w:left="4536" w:hanging="4678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Тальнівської районної ради</w:t>
            </w:r>
          </w:p>
          <w:p w:rsidR="00963608" w:rsidRPr="00963608" w:rsidRDefault="00963608" w:rsidP="007347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3608" w:rsidRPr="00963608" w:rsidRDefault="00963608" w:rsidP="007347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963608">
              <w:rPr>
                <w:rFonts w:ascii="Times New Roman" w:hAnsi="Times New Roman"/>
                <w:sz w:val="24"/>
                <w:szCs w:val="24"/>
                <w:lang w:val="uk-UA"/>
              </w:rPr>
              <w:t>______________</w:t>
            </w:r>
            <w:r w:rsidRPr="0096360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Валенти</w:t>
            </w:r>
            <w:proofErr w:type="spellEnd"/>
            <w:r w:rsidRPr="0096360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на </w:t>
            </w:r>
            <w:r w:rsidR="000F33F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ЛЮБОМСЬКА</w:t>
            </w:r>
          </w:p>
          <w:p w:rsidR="00963608" w:rsidRPr="00963608" w:rsidRDefault="00963608" w:rsidP="007347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60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«      »        2020</w:t>
            </w:r>
            <w:r w:rsidR="00DC572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96360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року</w:t>
            </w:r>
            <w:r w:rsidRPr="00963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63608" w:rsidRPr="00963608" w:rsidRDefault="00963608" w:rsidP="0073476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608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</w:tc>
      </w:tr>
    </w:tbl>
    <w:p w:rsidR="00963608" w:rsidRPr="00963608" w:rsidRDefault="00963608" w:rsidP="00963608">
      <w:pPr>
        <w:spacing w:after="0" w:line="240" w:lineRule="auto"/>
        <w:ind w:left="4536" w:hanging="4678"/>
        <w:outlineLvl w:val="0"/>
        <w:rPr>
          <w:rFonts w:ascii="Times New Roman" w:hAnsi="Times New Roman"/>
          <w:sz w:val="24"/>
          <w:szCs w:val="24"/>
          <w:lang w:val="uk-UA"/>
        </w:rPr>
      </w:pPr>
      <w:r w:rsidRPr="0096360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963608" w:rsidRPr="004675EA" w:rsidRDefault="00963608" w:rsidP="009636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675EA">
        <w:rPr>
          <w:rFonts w:ascii="Times New Roman" w:hAnsi="Times New Roman"/>
          <w:sz w:val="24"/>
          <w:szCs w:val="24"/>
          <w:lang w:val="uk-UA"/>
        </w:rPr>
        <w:t xml:space="preserve">Акт приймання – передачі </w:t>
      </w:r>
    </w:p>
    <w:p w:rsidR="00963608" w:rsidRPr="004675EA" w:rsidRDefault="00963608" w:rsidP="009636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3608" w:rsidRPr="004675EA" w:rsidRDefault="00963608" w:rsidP="009636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675EA">
        <w:rPr>
          <w:rFonts w:ascii="Times New Roman" w:hAnsi="Times New Roman"/>
          <w:sz w:val="24"/>
          <w:szCs w:val="24"/>
          <w:lang w:val="uk-UA"/>
        </w:rPr>
        <w:t>Відповідно до рішення  Тальнівської районної ради  від        №    "Про прийняття в спільну власність  територіальних громад сіл та міста Тальнівського району  службового автотранспорту – легкового автомобіля",  легковий автомобіль  HAVAL H2, номер кузова LGWFE4A47KH909529, первісна вартість 495 326.09 (Чотириста дев’яносто п’ять тисяч триста двадцять ші</w:t>
      </w:r>
      <w:r w:rsidR="00734769">
        <w:rPr>
          <w:rFonts w:ascii="Times New Roman" w:hAnsi="Times New Roman"/>
          <w:sz w:val="24"/>
          <w:szCs w:val="24"/>
          <w:lang w:val="uk-UA"/>
        </w:rPr>
        <w:t xml:space="preserve">сть гривень 09 копійок) передається  на баланс та закріплюється </w:t>
      </w:r>
      <w:r w:rsidRPr="004675EA">
        <w:rPr>
          <w:rFonts w:ascii="Times New Roman" w:hAnsi="Times New Roman"/>
          <w:sz w:val="24"/>
          <w:szCs w:val="24"/>
          <w:lang w:val="uk-UA"/>
        </w:rPr>
        <w:t xml:space="preserve"> на праві оперативного управління </w:t>
      </w:r>
      <w:r w:rsidR="00523B66">
        <w:rPr>
          <w:rFonts w:ascii="Times New Roman" w:hAnsi="Times New Roman"/>
          <w:sz w:val="24"/>
          <w:szCs w:val="24"/>
          <w:lang w:val="uk-UA"/>
        </w:rPr>
        <w:t xml:space="preserve"> за </w:t>
      </w:r>
      <w:r w:rsidRPr="004675EA">
        <w:rPr>
          <w:rFonts w:ascii="Times New Roman" w:hAnsi="Times New Roman"/>
          <w:sz w:val="24"/>
          <w:szCs w:val="24"/>
          <w:lang w:val="uk-UA"/>
        </w:rPr>
        <w:t>Комунальн</w:t>
      </w:r>
      <w:r w:rsidR="00523B66">
        <w:rPr>
          <w:rFonts w:ascii="Times New Roman" w:hAnsi="Times New Roman"/>
          <w:sz w:val="24"/>
          <w:szCs w:val="24"/>
          <w:lang w:val="uk-UA"/>
        </w:rPr>
        <w:t xml:space="preserve">им </w:t>
      </w:r>
      <w:r w:rsidRPr="004675EA">
        <w:rPr>
          <w:rFonts w:ascii="Times New Roman" w:hAnsi="Times New Roman"/>
          <w:sz w:val="24"/>
          <w:szCs w:val="24"/>
          <w:lang w:val="uk-UA"/>
        </w:rPr>
        <w:t xml:space="preserve"> некомерційн</w:t>
      </w:r>
      <w:r w:rsidR="00523B66">
        <w:rPr>
          <w:rFonts w:ascii="Times New Roman" w:hAnsi="Times New Roman"/>
          <w:sz w:val="24"/>
          <w:szCs w:val="24"/>
          <w:lang w:val="uk-UA"/>
        </w:rPr>
        <w:t xml:space="preserve">им </w:t>
      </w:r>
      <w:r w:rsidRPr="004675EA">
        <w:rPr>
          <w:rFonts w:ascii="Times New Roman" w:hAnsi="Times New Roman"/>
          <w:sz w:val="24"/>
          <w:szCs w:val="24"/>
          <w:lang w:val="uk-UA"/>
        </w:rPr>
        <w:t xml:space="preserve"> підприємств</w:t>
      </w:r>
      <w:r w:rsidR="00523B66">
        <w:rPr>
          <w:rFonts w:ascii="Times New Roman" w:hAnsi="Times New Roman"/>
          <w:sz w:val="24"/>
          <w:szCs w:val="24"/>
          <w:lang w:val="uk-UA"/>
        </w:rPr>
        <w:t xml:space="preserve">ом </w:t>
      </w:r>
      <w:r w:rsidRPr="004675EA">
        <w:rPr>
          <w:rFonts w:ascii="Times New Roman" w:hAnsi="Times New Roman"/>
          <w:sz w:val="24"/>
          <w:szCs w:val="24"/>
          <w:lang w:val="uk-UA"/>
        </w:rPr>
        <w:t xml:space="preserve"> «Тальнівський центр первинної медико-санітарної допомоги» Тальнівської районної ради для забезпечення  медичних працівників Тальянківської амбулаторії загальної практики-сімейної медицини Комунального некомерційного підприємства «Тальнівський центр первинної медико-санітарної допомоги» Тальнівської районної ради.</w:t>
      </w:r>
    </w:p>
    <w:p w:rsidR="007822A9" w:rsidRPr="004675EA" w:rsidRDefault="007822A9" w:rsidP="004675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675EA">
        <w:rPr>
          <w:rFonts w:ascii="Times New Roman" w:hAnsi="Times New Roman"/>
          <w:sz w:val="24"/>
          <w:szCs w:val="24"/>
          <w:lang w:val="uk-UA"/>
        </w:rPr>
        <w:t>До автомобіля додається</w:t>
      </w:r>
      <w:r w:rsidR="004675EA" w:rsidRPr="004675EA">
        <w:rPr>
          <w:rFonts w:ascii="Times New Roman" w:hAnsi="Times New Roman"/>
          <w:sz w:val="24"/>
          <w:szCs w:val="24"/>
          <w:lang w:val="uk-UA"/>
        </w:rPr>
        <w:t xml:space="preserve"> перелік документів зазначений в  акті</w:t>
      </w:r>
      <w:r w:rsidRPr="004675EA">
        <w:rPr>
          <w:rFonts w:ascii="Times New Roman" w:hAnsi="Times New Roman"/>
          <w:sz w:val="24"/>
          <w:szCs w:val="24"/>
          <w:lang w:val="uk-UA"/>
        </w:rPr>
        <w:t xml:space="preserve"> приймання передачі</w:t>
      </w:r>
      <w:r w:rsidR="004675EA" w:rsidRPr="004675EA">
        <w:rPr>
          <w:rFonts w:ascii="Times New Roman" w:hAnsi="Times New Roman"/>
          <w:sz w:val="24"/>
          <w:szCs w:val="24"/>
          <w:lang w:val="uk-UA"/>
        </w:rPr>
        <w:t xml:space="preserve"> службового автотранспорту - легкового автомобіля у спільну власність територіальних громад сіл та міста району в особі Тальнівської районної ради.</w:t>
      </w:r>
    </w:p>
    <w:p w:rsidR="00963608" w:rsidRPr="004675EA" w:rsidRDefault="00963608" w:rsidP="009636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675EA">
        <w:rPr>
          <w:rFonts w:ascii="Times New Roman" w:hAnsi="Times New Roman"/>
          <w:sz w:val="24"/>
          <w:szCs w:val="24"/>
          <w:lang w:val="uk-UA"/>
        </w:rPr>
        <w:t>Даний акт складено в двох примірниках.</w:t>
      </w:r>
    </w:p>
    <w:p w:rsidR="00963608" w:rsidRPr="004675EA" w:rsidRDefault="00963608" w:rsidP="009636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963608" w:rsidRPr="004675EA" w:rsidTr="00734769">
        <w:tc>
          <w:tcPr>
            <w:tcW w:w="4928" w:type="dxa"/>
            <w:hideMark/>
          </w:tcPr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Передали: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комісія Тальнівської районної ради</w:t>
            </w:r>
          </w:p>
        </w:tc>
        <w:tc>
          <w:tcPr>
            <w:tcW w:w="4819" w:type="dxa"/>
            <w:hideMark/>
          </w:tcPr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Прийняли: 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комісія КНП «Тальнівський ЦПМСД»</w:t>
            </w:r>
          </w:p>
        </w:tc>
      </w:tr>
      <w:tr w:rsidR="00963608" w:rsidRPr="004675EA" w:rsidTr="00734769">
        <w:tc>
          <w:tcPr>
            <w:tcW w:w="4928" w:type="dxa"/>
            <w:hideMark/>
          </w:tcPr>
          <w:p w:rsidR="00963608" w:rsidRPr="004675EA" w:rsidRDefault="00963608" w:rsidP="0073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3608" w:rsidRPr="004675EA" w:rsidRDefault="00963608" w:rsidP="0073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комісії:  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______________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819" w:type="dxa"/>
            <w:hideMark/>
          </w:tcPr>
          <w:p w:rsidR="00963608" w:rsidRPr="004675EA" w:rsidRDefault="00963608" w:rsidP="0073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3608" w:rsidRPr="004675EA" w:rsidRDefault="00963608" w:rsidP="0073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комісії: 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</w:tr>
      <w:tr w:rsidR="00963608" w:rsidRPr="004675EA" w:rsidTr="00734769">
        <w:tc>
          <w:tcPr>
            <w:tcW w:w="4928" w:type="dxa"/>
            <w:hideMark/>
          </w:tcPr>
          <w:p w:rsidR="00963608" w:rsidRPr="004675EA" w:rsidRDefault="00963608" w:rsidP="0073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4819" w:type="dxa"/>
            <w:hideMark/>
          </w:tcPr>
          <w:p w:rsidR="00963608" w:rsidRPr="004675EA" w:rsidRDefault="00963608" w:rsidP="0073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963608" w:rsidRPr="004675EA" w:rsidTr="00734769">
        <w:tc>
          <w:tcPr>
            <w:tcW w:w="4928" w:type="dxa"/>
            <w:hideMark/>
          </w:tcPr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819" w:type="dxa"/>
            <w:hideMark/>
          </w:tcPr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</w:tr>
      <w:tr w:rsidR="00963608" w:rsidRPr="004675EA" w:rsidTr="00734769">
        <w:tc>
          <w:tcPr>
            <w:tcW w:w="4928" w:type="dxa"/>
            <w:hideMark/>
          </w:tcPr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819" w:type="dxa"/>
          </w:tcPr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</w:tr>
      <w:tr w:rsidR="00963608" w:rsidRPr="004675EA" w:rsidTr="00734769">
        <w:tc>
          <w:tcPr>
            <w:tcW w:w="4928" w:type="dxa"/>
            <w:hideMark/>
          </w:tcPr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819" w:type="dxa"/>
          </w:tcPr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</w:tr>
      <w:tr w:rsidR="00963608" w:rsidRPr="004675EA" w:rsidTr="00734769">
        <w:tc>
          <w:tcPr>
            <w:tcW w:w="4928" w:type="dxa"/>
            <w:hideMark/>
          </w:tcPr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819" w:type="dxa"/>
          </w:tcPr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</w:tr>
      <w:tr w:rsidR="00963608" w:rsidRPr="004675EA" w:rsidTr="00734769">
        <w:tc>
          <w:tcPr>
            <w:tcW w:w="4928" w:type="dxa"/>
            <w:hideMark/>
          </w:tcPr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______________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819" w:type="dxa"/>
          </w:tcPr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  <w:p w:rsidR="00963608" w:rsidRPr="004675EA" w:rsidRDefault="00963608" w:rsidP="0073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EA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</w:tc>
      </w:tr>
    </w:tbl>
    <w:p w:rsidR="00963608" w:rsidRPr="004675EA" w:rsidRDefault="00963608" w:rsidP="00963608">
      <w:pPr>
        <w:pStyle w:val="3"/>
        <w:spacing w:after="0"/>
        <w:ind w:left="0"/>
        <w:jc w:val="both"/>
        <w:rPr>
          <w:sz w:val="24"/>
          <w:szCs w:val="24"/>
        </w:rPr>
      </w:pPr>
    </w:p>
    <w:p w:rsidR="00797F65" w:rsidRDefault="00797F65" w:rsidP="00963608">
      <w:pPr>
        <w:pStyle w:val="3"/>
        <w:spacing w:after="0"/>
        <w:ind w:left="0"/>
        <w:jc w:val="both"/>
        <w:rPr>
          <w:sz w:val="28"/>
          <w:szCs w:val="28"/>
        </w:rPr>
      </w:pPr>
    </w:p>
    <w:p w:rsidR="00963608" w:rsidRPr="00963608" w:rsidRDefault="00963608" w:rsidP="00963608">
      <w:pPr>
        <w:pStyle w:val="3"/>
        <w:spacing w:after="0"/>
        <w:ind w:left="0"/>
        <w:jc w:val="both"/>
        <w:rPr>
          <w:sz w:val="28"/>
          <w:szCs w:val="28"/>
        </w:rPr>
      </w:pPr>
      <w:r w:rsidRPr="00963608">
        <w:rPr>
          <w:sz w:val="28"/>
          <w:szCs w:val="28"/>
        </w:rPr>
        <w:t>Керуючий справами</w:t>
      </w:r>
    </w:p>
    <w:p w:rsidR="00EB2B5B" w:rsidRDefault="00963608" w:rsidP="007822A9">
      <w:pPr>
        <w:pStyle w:val="3"/>
        <w:spacing w:after="0"/>
        <w:ind w:left="0"/>
        <w:rPr>
          <w:sz w:val="28"/>
          <w:szCs w:val="28"/>
        </w:rPr>
      </w:pPr>
      <w:r w:rsidRPr="00963608">
        <w:rPr>
          <w:sz w:val="28"/>
          <w:szCs w:val="28"/>
        </w:rPr>
        <w:t xml:space="preserve">виконавчого апарату районної ради           </w:t>
      </w:r>
      <w:r w:rsidR="007822A9">
        <w:rPr>
          <w:sz w:val="28"/>
          <w:szCs w:val="28"/>
        </w:rPr>
        <w:t xml:space="preserve">                    </w:t>
      </w:r>
      <w:r w:rsidRPr="00963608">
        <w:rPr>
          <w:sz w:val="28"/>
          <w:szCs w:val="28"/>
        </w:rPr>
        <w:t xml:space="preserve">            Віталій КАРПУК </w:t>
      </w:r>
    </w:p>
    <w:p w:rsidR="00797F65" w:rsidRDefault="00797F65" w:rsidP="007822A9">
      <w:pPr>
        <w:pStyle w:val="3"/>
        <w:spacing w:after="0"/>
        <w:ind w:left="0"/>
        <w:rPr>
          <w:sz w:val="28"/>
          <w:szCs w:val="28"/>
        </w:rPr>
      </w:pPr>
    </w:p>
    <w:p w:rsidR="00797F65" w:rsidRDefault="00797F65" w:rsidP="007822A9">
      <w:pPr>
        <w:pStyle w:val="3"/>
        <w:spacing w:after="0"/>
        <w:ind w:left="0"/>
        <w:rPr>
          <w:sz w:val="28"/>
          <w:szCs w:val="28"/>
        </w:rPr>
      </w:pPr>
    </w:p>
    <w:p w:rsidR="00797F65" w:rsidRDefault="00797F65" w:rsidP="007822A9">
      <w:pPr>
        <w:pStyle w:val="3"/>
        <w:spacing w:after="0"/>
        <w:ind w:left="0"/>
        <w:rPr>
          <w:sz w:val="28"/>
          <w:szCs w:val="28"/>
        </w:rPr>
      </w:pPr>
    </w:p>
    <w:p w:rsidR="00797F65" w:rsidRDefault="00797F65" w:rsidP="007822A9">
      <w:pPr>
        <w:pStyle w:val="3"/>
        <w:spacing w:after="0"/>
        <w:ind w:left="0"/>
        <w:rPr>
          <w:sz w:val="28"/>
          <w:szCs w:val="28"/>
        </w:rPr>
      </w:pPr>
    </w:p>
    <w:sectPr w:rsidR="00797F65" w:rsidSect="008967B7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F4CC7"/>
    <w:rsid w:val="00037957"/>
    <w:rsid w:val="00097A12"/>
    <w:rsid w:val="000A0499"/>
    <w:rsid w:val="000F33FB"/>
    <w:rsid w:val="00117E49"/>
    <w:rsid w:val="001A5642"/>
    <w:rsid w:val="00227CB1"/>
    <w:rsid w:val="00244B45"/>
    <w:rsid w:val="00264DF8"/>
    <w:rsid w:val="003C42CA"/>
    <w:rsid w:val="003D07A3"/>
    <w:rsid w:val="003D59DD"/>
    <w:rsid w:val="004675EA"/>
    <w:rsid w:val="00475699"/>
    <w:rsid w:val="004902F2"/>
    <w:rsid w:val="00523B66"/>
    <w:rsid w:val="00596324"/>
    <w:rsid w:val="00644965"/>
    <w:rsid w:val="006F65BD"/>
    <w:rsid w:val="007217A8"/>
    <w:rsid w:val="00734769"/>
    <w:rsid w:val="007822A9"/>
    <w:rsid w:val="00797F65"/>
    <w:rsid w:val="00852CD3"/>
    <w:rsid w:val="00863AF0"/>
    <w:rsid w:val="00865E00"/>
    <w:rsid w:val="008967B7"/>
    <w:rsid w:val="008E15C6"/>
    <w:rsid w:val="008E745E"/>
    <w:rsid w:val="00956840"/>
    <w:rsid w:val="00963608"/>
    <w:rsid w:val="00992CE3"/>
    <w:rsid w:val="00A02825"/>
    <w:rsid w:val="00A70DE1"/>
    <w:rsid w:val="00B1141D"/>
    <w:rsid w:val="00B1292C"/>
    <w:rsid w:val="00B96520"/>
    <w:rsid w:val="00C24238"/>
    <w:rsid w:val="00D64472"/>
    <w:rsid w:val="00DA466F"/>
    <w:rsid w:val="00DC5729"/>
    <w:rsid w:val="00DE4816"/>
    <w:rsid w:val="00E342D3"/>
    <w:rsid w:val="00E972B6"/>
    <w:rsid w:val="00EB2B5B"/>
    <w:rsid w:val="00EE26DE"/>
    <w:rsid w:val="00EF4CC7"/>
    <w:rsid w:val="00F153C5"/>
    <w:rsid w:val="00F15CC3"/>
    <w:rsid w:val="00F74A01"/>
    <w:rsid w:val="00F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C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EF4CC7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locked/>
    <w:rsid w:val="00EF4CC7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caption"/>
    <w:basedOn w:val="a"/>
    <w:next w:val="a"/>
    <w:qFormat/>
    <w:rsid w:val="00EF4CC7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/>
    </w:rPr>
  </w:style>
  <w:style w:type="table" w:styleId="a4">
    <w:name w:val="Table Grid"/>
    <w:basedOn w:val="a1"/>
    <w:uiPriority w:val="59"/>
    <w:rsid w:val="00EB2B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B2B5B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EB2B5B"/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F1D2-D643-40DF-A365-E0E3A845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4906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Райрада 1</cp:lastModifiedBy>
  <cp:revision>10</cp:revision>
  <cp:lastPrinted>2020-06-26T12:07:00Z</cp:lastPrinted>
  <dcterms:created xsi:type="dcterms:W3CDTF">2020-06-24T09:44:00Z</dcterms:created>
  <dcterms:modified xsi:type="dcterms:W3CDTF">2020-07-02T05:08:00Z</dcterms:modified>
</cp:coreProperties>
</file>