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8C" w:rsidRDefault="00A31C8C" w:rsidP="00A31C8C">
      <w:pPr>
        <w:rPr>
          <w:rStyle w:val="FontStyle38"/>
          <w:sz w:val="28"/>
          <w:szCs w:val="28"/>
          <w:lang w:val="uk-UA"/>
        </w:rPr>
      </w:pPr>
      <w:r>
        <w:rPr>
          <w:noProof/>
          <w:sz w:val="28"/>
          <w:szCs w:val="28"/>
        </w:rPr>
        <w:drawing>
          <wp:anchor distT="0" distB="0" distL="114300" distR="114300" simplePos="0" relativeHeight="251659264" behindDoc="0" locked="0" layoutInCell="1" allowOverlap="1">
            <wp:simplePos x="0" y="0"/>
            <wp:positionH relativeFrom="column">
              <wp:posOffset>2171065</wp:posOffset>
            </wp:positionH>
            <wp:positionV relativeFrom="paragraph">
              <wp:posOffset>-129540</wp:posOffset>
            </wp:positionV>
            <wp:extent cx="501650" cy="692150"/>
            <wp:effectExtent l="19050" t="0" r="0" b="0"/>
            <wp:wrapTopAndBottom/>
            <wp:docPr id="5"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5" cstate="print"/>
                    <a:srcRect/>
                    <a:stretch>
                      <a:fillRect/>
                    </a:stretch>
                  </pic:blipFill>
                  <pic:spPr bwMode="auto">
                    <a:xfrm>
                      <a:off x="0" y="0"/>
                      <a:ext cx="501650" cy="692150"/>
                    </a:xfrm>
                    <a:prstGeom prst="rect">
                      <a:avLst/>
                    </a:prstGeom>
                    <a:noFill/>
                    <a:ln w="9525">
                      <a:noFill/>
                      <a:miter lim="800000"/>
                      <a:headEnd/>
                      <a:tailEnd/>
                    </a:ln>
                  </pic:spPr>
                </pic:pic>
              </a:graphicData>
            </a:graphic>
          </wp:anchor>
        </w:drawing>
      </w:r>
    </w:p>
    <w:p w:rsidR="00A31C8C" w:rsidRPr="00DD0CBA" w:rsidRDefault="00A31C8C" w:rsidP="00A31C8C">
      <w:pPr>
        <w:autoSpaceDE w:val="0"/>
        <w:autoSpaceDN w:val="0"/>
        <w:jc w:val="center"/>
        <w:rPr>
          <w:b/>
          <w:sz w:val="28"/>
          <w:szCs w:val="28"/>
          <w:lang w:val="uk-UA"/>
        </w:rPr>
      </w:pPr>
      <w:r w:rsidRPr="00DD0CBA">
        <w:rPr>
          <w:b/>
          <w:sz w:val="28"/>
          <w:szCs w:val="28"/>
          <w:lang w:val="uk-UA"/>
        </w:rPr>
        <w:t>ТАЛЬЯНКІВСЬКА СІЛЬСЬКА РАДА</w:t>
      </w:r>
    </w:p>
    <w:p w:rsidR="00A31C8C" w:rsidRPr="00DD0CBA" w:rsidRDefault="00A31C8C" w:rsidP="00A31C8C">
      <w:pPr>
        <w:autoSpaceDE w:val="0"/>
        <w:autoSpaceDN w:val="0"/>
        <w:ind w:firstLine="720"/>
        <w:jc w:val="center"/>
        <w:rPr>
          <w:sz w:val="28"/>
          <w:szCs w:val="28"/>
          <w:lang w:val="uk-UA"/>
        </w:rPr>
      </w:pPr>
    </w:p>
    <w:p w:rsidR="00A31C8C" w:rsidRPr="00FB6058" w:rsidRDefault="00A31C8C" w:rsidP="00A31C8C">
      <w:pPr>
        <w:autoSpaceDE w:val="0"/>
        <w:autoSpaceDN w:val="0"/>
        <w:ind w:firstLine="720"/>
        <w:rPr>
          <w:b/>
          <w:sz w:val="28"/>
          <w:szCs w:val="28"/>
          <w:lang w:val="uk-UA"/>
        </w:rPr>
      </w:pPr>
      <w:r>
        <w:rPr>
          <w:b/>
          <w:sz w:val="28"/>
          <w:szCs w:val="28"/>
          <w:lang w:val="uk-UA"/>
        </w:rPr>
        <w:t>ТРИДЦЯТЬ ЧЕТВЕРТА</w:t>
      </w:r>
      <w:r w:rsidRPr="00FB6058">
        <w:rPr>
          <w:b/>
          <w:sz w:val="28"/>
          <w:szCs w:val="28"/>
          <w:lang w:val="uk-UA"/>
        </w:rPr>
        <w:t xml:space="preserve"> СЕСІЯ   СЬОМОГО  СКЛИКАННЯ</w:t>
      </w:r>
    </w:p>
    <w:p w:rsidR="00A31C8C" w:rsidRPr="00FB6058" w:rsidRDefault="00A31C8C" w:rsidP="00A31C8C">
      <w:pPr>
        <w:autoSpaceDE w:val="0"/>
        <w:autoSpaceDN w:val="0"/>
        <w:ind w:firstLine="720"/>
        <w:rPr>
          <w:b/>
          <w:sz w:val="28"/>
          <w:szCs w:val="28"/>
          <w:lang w:val="uk-UA"/>
        </w:rPr>
      </w:pPr>
    </w:p>
    <w:p w:rsidR="00A31C8C" w:rsidRPr="00FB6058" w:rsidRDefault="00A31C8C" w:rsidP="00A31C8C">
      <w:pPr>
        <w:autoSpaceDE w:val="0"/>
        <w:autoSpaceDN w:val="0"/>
        <w:ind w:firstLine="720"/>
        <w:jc w:val="center"/>
        <w:rPr>
          <w:b/>
          <w:sz w:val="28"/>
          <w:szCs w:val="28"/>
          <w:lang w:val="uk-UA"/>
        </w:rPr>
      </w:pPr>
      <w:r w:rsidRPr="00FB6058">
        <w:rPr>
          <w:b/>
          <w:sz w:val="28"/>
          <w:szCs w:val="28"/>
          <w:lang w:val="uk-UA"/>
        </w:rPr>
        <w:t>РІШЕННЯ</w:t>
      </w:r>
    </w:p>
    <w:p w:rsidR="00A31C8C" w:rsidRPr="00DD0CBA" w:rsidRDefault="00A31C8C" w:rsidP="00A31C8C">
      <w:pPr>
        <w:autoSpaceDE w:val="0"/>
        <w:autoSpaceDN w:val="0"/>
        <w:rPr>
          <w:sz w:val="28"/>
          <w:szCs w:val="28"/>
          <w:u w:val="single"/>
          <w:lang w:val="uk-UA"/>
        </w:rPr>
      </w:pPr>
    </w:p>
    <w:p w:rsidR="00A31C8C" w:rsidRPr="00DD0CBA" w:rsidRDefault="00A31C8C" w:rsidP="00A31C8C">
      <w:pPr>
        <w:autoSpaceDE w:val="0"/>
        <w:autoSpaceDN w:val="0"/>
        <w:rPr>
          <w:sz w:val="28"/>
          <w:szCs w:val="28"/>
          <w:u w:val="single"/>
          <w:lang w:val="uk-UA"/>
        </w:rPr>
      </w:pPr>
      <w:r w:rsidRPr="00DD0CBA">
        <w:rPr>
          <w:sz w:val="28"/>
          <w:szCs w:val="28"/>
          <w:u w:val="single"/>
          <w:lang w:val="uk-UA"/>
        </w:rPr>
        <w:t>від 2</w:t>
      </w:r>
      <w:r>
        <w:rPr>
          <w:sz w:val="28"/>
          <w:szCs w:val="28"/>
          <w:u w:val="single"/>
          <w:lang w:val="uk-UA"/>
        </w:rPr>
        <w:t>0</w:t>
      </w:r>
      <w:r w:rsidRPr="00DD0CBA">
        <w:rPr>
          <w:sz w:val="28"/>
          <w:szCs w:val="28"/>
          <w:u w:val="single"/>
          <w:lang w:val="uk-UA"/>
        </w:rPr>
        <w:t xml:space="preserve"> грудня  201</w:t>
      </w:r>
      <w:r>
        <w:rPr>
          <w:sz w:val="28"/>
          <w:szCs w:val="28"/>
          <w:u w:val="single"/>
          <w:lang w:val="uk-UA"/>
        </w:rPr>
        <w:t>8</w:t>
      </w:r>
      <w:r w:rsidRPr="00DD0CBA">
        <w:rPr>
          <w:sz w:val="28"/>
          <w:szCs w:val="28"/>
          <w:u w:val="single"/>
          <w:lang w:val="uk-UA"/>
        </w:rPr>
        <w:t xml:space="preserve">  року №</w:t>
      </w:r>
      <w:r>
        <w:rPr>
          <w:sz w:val="28"/>
          <w:szCs w:val="28"/>
          <w:u w:val="single"/>
          <w:lang w:val="uk-UA"/>
        </w:rPr>
        <w:t xml:space="preserve"> 34/14</w:t>
      </w:r>
      <w:r w:rsidRPr="00DD0CBA">
        <w:rPr>
          <w:sz w:val="28"/>
          <w:szCs w:val="28"/>
          <w:u w:val="single"/>
          <w:lang w:val="uk-UA"/>
        </w:rPr>
        <w:t xml:space="preserve"> </w:t>
      </w:r>
    </w:p>
    <w:p w:rsidR="00A31C8C" w:rsidRPr="00DD0CBA" w:rsidRDefault="00A31C8C" w:rsidP="00A31C8C">
      <w:pPr>
        <w:autoSpaceDE w:val="0"/>
        <w:autoSpaceDN w:val="0"/>
        <w:ind w:right="39"/>
        <w:rPr>
          <w:sz w:val="28"/>
          <w:szCs w:val="28"/>
          <w:lang w:val="uk-UA"/>
        </w:rPr>
      </w:pPr>
      <w:r w:rsidRPr="00DD0CBA">
        <w:rPr>
          <w:sz w:val="28"/>
          <w:szCs w:val="28"/>
          <w:lang w:val="uk-UA"/>
        </w:rPr>
        <w:t>с. Тальянки</w:t>
      </w:r>
    </w:p>
    <w:p w:rsidR="00A31C8C" w:rsidRPr="00DD0CBA" w:rsidRDefault="00A31C8C" w:rsidP="00A31C8C">
      <w:pPr>
        <w:autoSpaceDE w:val="0"/>
        <w:autoSpaceDN w:val="0"/>
        <w:rPr>
          <w:sz w:val="28"/>
          <w:szCs w:val="28"/>
          <w:lang w:val="uk-UA"/>
        </w:rPr>
      </w:pPr>
      <w:r w:rsidRPr="00DD0CBA">
        <w:rPr>
          <w:sz w:val="28"/>
          <w:szCs w:val="28"/>
          <w:lang w:val="uk-UA"/>
        </w:rPr>
        <w:t xml:space="preserve">Про сільський бюджет </w:t>
      </w:r>
    </w:p>
    <w:p w:rsidR="00A31C8C" w:rsidRPr="00DD0CBA" w:rsidRDefault="00A31C8C" w:rsidP="00A31C8C">
      <w:pPr>
        <w:autoSpaceDE w:val="0"/>
        <w:autoSpaceDN w:val="0"/>
        <w:rPr>
          <w:lang w:val="uk-UA"/>
        </w:rPr>
      </w:pPr>
      <w:r>
        <w:rPr>
          <w:sz w:val="28"/>
          <w:szCs w:val="28"/>
          <w:lang w:val="uk-UA"/>
        </w:rPr>
        <w:t>на 2019</w:t>
      </w:r>
      <w:r w:rsidRPr="00DD0CBA">
        <w:rPr>
          <w:sz w:val="28"/>
          <w:szCs w:val="28"/>
          <w:lang w:val="uk-UA"/>
        </w:rPr>
        <w:t xml:space="preserve"> рік</w:t>
      </w:r>
    </w:p>
    <w:tbl>
      <w:tblPr>
        <w:tblW w:w="10378" w:type="dxa"/>
        <w:jc w:val="center"/>
        <w:tblCellSpacing w:w="18" w:type="dxa"/>
        <w:tblCellMar>
          <w:top w:w="48" w:type="dxa"/>
          <w:left w:w="48" w:type="dxa"/>
          <w:bottom w:w="48" w:type="dxa"/>
          <w:right w:w="48" w:type="dxa"/>
        </w:tblCellMar>
        <w:tblLook w:val="04A0"/>
      </w:tblPr>
      <w:tblGrid>
        <w:gridCol w:w="4141"/>
        <w:gridCol w:w="6237"/>
      </w:tblGrid>
      <w:tr w:rsidR="00A31C8C" w:rsidRPr="00CD6171" w:rsidTr="00684C84">
        <w:trPr>
          <w:tblCellSpacing w:w="18" w:type="dxa"/>
          <w:jc w:val="center"/>
        </w:trPr>
        <w:tc>
          <w:tcPr>
            <w:tcW w:w="1976" w:type="pct"/>
          </w:tcPr>
          <w:p w:rsidR="00A31C8C" w:rsidRPr="00CD6171" w:rsidRDefault="00A31C8C" w:rsidP="00684C84">
            <w:pPr>
              <w:spacing w:before="100" w:beforeAutospacing="1" w:after="100" w:afterAutospacing="1"/>
              <w:rPr>
                <w:sz w:val="28"/>
                <w:szCs w:val="28"/>
                <w:lang w:val="uk-UA" w:eastAsia="uk-UA"/>
              </w:rPr>
            </w:pPr>
          </w:p>
        </w:tc>
        <w:tc>
          <w:tcPr>
            <w:tcW w:w="2972" w:type="pct"/>
          </w:tcPr>
          <w:p w:rsidR="00A31C8C" w:rsidRPr="00CD6171" w:rsidRDefault="00A31C8C" w:rsidP="00684C84">
            <w:pPr>
              <w:spacing w:before="100" w:beforeAutospacing="1" w:after="100" w:afterAutospacing="1"/>
              <w:jc w:val="right"/>
              <w:rPr>
                <w:sz w:val="28"/>
                <w:szCs w:val="28"/>
                <w:lang w:val="uk-UA" w:eastAsia="uk-UA"/>
              </w:rPr>
            </w:pPr>
          </w:p>
        </w:tc>
      </w:tr>
      <w:tr w:rsidR="00A31C8C" w:rsidRPr="00CD6171" w:rsidTr="00684C84">
        <w:trPr>
          <w:tblCellSpacing w:w="18" w:type="dxa"/>
          <w:jc w:val="center"/>
        </w:trPr>
        <w:tc>
          <w:tcPr>
            <w:tcW w:w="4965" w:type="pct"/>
            <w:gridSpan w:val="2"/>
            <w:hideMark/>
          </w:tcPr>
          <w:p w:rsidR="00A31C8C" w:rsidRDefault="00A31C8C" w:rsidP="00684C84">
            <w:pPr>
              <w:rPr>
                <w:sz w:val="28"/>
                <w:szCs w:val="28"/>
                <w:lang w:val="uk-UA" w:eastAsia="uk-UA"/>
              </w:rPr>
            </w:pPr>
            <w:r>
              <w:rPr>
                <w:sz w:val="28"/>
                <w:szCs w:val="28"/>
                <w:lang w:val="uk-UA" w:eastAsia="uk-UA"/>
              </w:rPr>
              <w:t xml:space="preserve">      </w:t>
            </w:r>
            <w:r w:rsidRPr="00CD6171">
              <w:rPr>
                <w:sz w:val="28"/>
                <w:szCs w:val="28"/>
                <w:lang w:val="uk-UA" w:eastAsia="uk-UA"/>
              </w:rPr>
              <w:t xml:space="preserve">Керуючись </w:t>
            </w:r>
            <w:r>
              <w:rPr>
                <w:sz w:val="28"/>
                <w:szCs w:val="28"/>
                <w:lang w:val="uk-UA" w:eastAsia="uk-UA"/>
              </w:rPr>
              <w:t xml:space="preserve">статтями 76 та 77 </w:t>
            </w:r>
            <w:r w:rsidRPr="00CD6171">
              <w:rPr>
                <w:sz w:val="28"/>
                <w:szCs w:val="28"/>
                <w:lang w:val="uk-UA" w:eastAsia="uk-UA"/>
              </w:rPr>
              <w:t>Бюджетн</w:t>
            </w:r>
            <w:r>
              <w:rPr>
                <w:sz w:val="28"/>
                <w:szCs w:val="28"/>
                <w:lang w:val="uk-UA" w:eastAsia="uk-UA"/>
              </w:rPr>
              <w:t>ого</w:t>
            </w:r>
            <w:r w:rsidRPr="00CD6171">
              <w:rPr>
                <w:sz w:val="28"/>
                <w:szCs w:val="28"/>
                <w:lang w:val="uk-UA" w:eastAsia="uk-UA"/>
              </w:rPr>
              <w:t xml:space="preserve"> кодекс</w:t>
            </w:r>
            <w:r>
              <w:rPr>
                <w:sz w:val="28"/>
                <w:szCs w:val="28"/>
                <w:lang w:val="uk-UA" w:eastAsia="uk-UA"/>
              </w:rPr>
              <w:t>у</w:t>
            </w:r>
            <w:r w:rsidRPr="00CD6171">
              <w:rPr>
                <w:sz w:val="28"/>
                <w:szCs w:val="28"/>
                <w:lang w:val="uk-UA" w:eastAsia="uk-UA"/>
              </w:rPr>
              <w:t xml:space="preserve"> України, </w:t>
            </w:r>
            <w:r>
              <w:rPr>
                <w:sz w:val="28"/>
                <w:szCs w:val="28"/>
                <w:lang w:val="uk-UA" w:eastAsia="uk-UA"/>
              </w:rPr>
              <w:t xml:space="preserve">пунктом 23 статті 26 </w:t>
            </w:r>
            <w:r w:rsidRPr="00CD6171">
              <w:rPr>
                <w:sz w:val="28"/>
                <w:szCs w:val="28"/>
                <w:lang w:val="uk-UA" w:eastAsia="uk-UA"/>
              </w:rPr>
              <w:t>Закон</w:t>
            </w:r>
            <w:r>
              <w:rPr>
                <w:sz w:val="28"/>
                <w:szCs w:val="28"/>
                <w:lang w:val="uk-UA" w:eastAsia="uk-UA"/>
              </w:rPr>
              <w:t>у</w:t>
            </w:r>
            <w:r w:rsidRPr="00CD6171">
              <w:rPr>
                <w:sz w:val="28"/>
                <w:szCs w:val="28"/>
                <w:lang w:val="uk-UA" w:eastAsia="uk-UA"/>
              </w:rPr>
              <w:t xml:space="preserve"> України "Про місцеве самоврядування</w:t>
            </w:r>
            <w:r>
              <w:rPr>
                <w:sz w:val="28"/>
                <w:szCs w:val="28"/>
                <w:lang w:val="uk-UA" w:eastAsia="uk-UA"/>
              </w:rPr>
              <w:t xml:space="preserve"> в Україні</w:t>
            </w:r>
            <w:r w:rsidRPr="00CD6171">
              <w:rPr>
                <w:sz w:val="28"/>
                <w:szCs w:val="28"/>
                <w:lang w:val="uk-UA" w:eastAsia="uk-UA"/>
              </w:rPr>
              <w:t xml:space="preserve">", </w:t>
            </w:r>
            <w:r>
              <w:rPr>
                <w:sz w:val="28"/>
                <w:szCs w:val="28"/>
                <w:lang w:val="uk-UA" w:eastAsia="uk-UA"/>
              </w:rPr>
              <w:t>сільська рада</w:t>
            </w:r>
            <w:r w:rsidRPr="00CD6171">
              <w:rPr>
                <w:sz w:val="28"/>
                <w:szCs w:val="28"/>
                <w:lang w:val="uk-UA" w:eastAsia="uk-UA"/>
              </w:rPr>
              <w:t xml:space="preserve"> </w:t>
            </w:r>
          </w:p>
          <w:p w:rsidR="00A31C8C" w:rsidRDefault="00A31C8C" w:rsidP="00684C84">
            <w:pPr>
              <w:rPr>
                <w:sz w:val="28"/>
                <w:szCs w:val="28"/>
                <w:lang w:val="uk-UA" w:eastAsia="uk-UA"/>
              </w:rPr>
            </w:pPr>
          </w:p>
          <w:p w:rsidR="00A31C8C" w:rsidRDefault="00A31C8C" w:rsidP="00684C84">
            <w:pPr>
              <w:rPr>
                <w:sz w:val="28"/>
                <w:szCs w:val="28"/>
                <w:lang w:val="uk-UA" w:eastAsia="uk-UA"/>
              </w:rPr>
            </w:pPr>
            <w:r>
              <w:rPr>
                <w:sz w:val="28"/>
                <w:szCs w:val="28"/>
                <w:lang w:val="uk-UA" w:eastAsia="uk-UA"/>
              </w:rPr>
              <w:t xml:space="preserve">                                                                   ВИРІШИЛА:</w:t>
            </w:r>
          </w:p>
          <w:p w:rsidR="00A31C8C" w:rsidRPr="00CD6171" w:rsidRDefault="00A31C8C" w:rsidP="00684C84">
            <w:pPr>
              <w:rPr>
                <w:sz w:val="28"/>
                <w:szCs w:val="28"/>
                <w:lang w:val="uk-UA" w:eastAsia="uk-UA"/>
              </w:rPr>
            </w:pPr>
            <w:r w:rsidRPr="00CD6171">
              <w:rPr>
                <w:sz w:val="28"/>
                <w:szCs w:val="28"/>
                <w:lang w:val="uk-UA" w:eastAsia="uk-UA"/>
              </w:rPr>
              <w:br/>
              <w:t>               </w:t>
            </w:r>
            <w:r>
              <w:rPr>
                <w:sz w:val="28"/>
                <w:szCs w:val="28"/>
                <w:lang w:val="uk-UA" w:eastAsia="uk-UA"/>
              </w:rPr>
              <w:t>1. Визначити на 2019</w:t>
            </w:r>
            <w:r w:rsidRPr="00CD6171">
              <w:rPr>
                <w:sz w:val="28"/>
                <w:szCs w:val="28"/>
                <w:lang w:val="uk-UA" w:eastAsia="uk-UA"/>
              </w:rPr>
              <w:t xml:space="preserve"> рік:</w:t>
            </w:r>
            <w:r>
              <w:rPr>
                <w:sz w:val="28"/>
                <w:szCs w:val="28"/>
                <w:lang w:val="uk-UA" w:eastAsia="uk-UA"/>
              </w:rPr>
              <w:t xml:space="preserve">                                                                                           </w:t>
            </w:r>
            <w:r w:rsidRPr="00CD6171">
              <w:rPr>
                <w:b/>
                <w:bCs/>
                <w:sz w:val="28"/>
                <w:szCs w:val="28"/>
                <w:lang w:val="uk-UA" w:eastAsia="uk-UA"/>
              </w:rPr>
              <w:t>доходи</w:t>
            </w:r>
            <w:r w:rsidRPr="00CD6171">
              <w:rPr>
                <w:sz w:val="28"/>
                <w:szCs w:val="28"/>
                <w:lang w:val="uk-UA" w:eastAsia="uk-UA"/>
              </w:rPr>
              <w:t xml:space="preserve"> місцевого бюджету у сумі </w:t>
            </w:r>
            <w:r>
              <w:rPr>
                <w:sz w:val="28"/>
                <w:szCs w:val="28"/>
                <w:lang w:val="uk-UA" w:eastAsia="uk-UA"/>
              </w:rPr>
              <w:t>3706650</w:t>
            </w:r>
            <w:r w:rsidRPr="00CD6171">
              <w:rPr>
                <w:sz w:val="28"/>
                <w:szCs w:val="28"/>
                <w:lang w:val="uk-UA" w:eastAsia="uk-UA"/>
              </w:rPr>
              <w:t xml:space="preserve"> гривень, у тому числі доходи загального фонду місцевого бюджету - </w:t>
            </w:r>
            <w:r>
              <w:rPr>
                <w:sz w:val="28"/>
                <w:szCs w:val="28"/>
                <w:lang w:val="uk-UA" w:eastAsia="uk-UA"/>
              </w:rPr>
              <w:t>3694650</w:t>
            </w:r>
            <w:r w:rsidRPr="00CD6171">
              <w:rPr>
                <w:sz w:val="28"/>
                <w:szCs w:val="28"/>
                <w:lang w:val="uk-UA" w:eastAsia="uk-UA"/>
              </w:rPr>
              <w:t xml:space="preserve"> гривень та доходи спеціального фонду місцевого бюджету - </w:t>
            </w:r>
            <w:r>
              <w:rPr>
                <w:sz w:val="28"/>
                <w:szCs w:val="28"/>
                <w:lang w:val="uk-UA" w:eastAsia="uk-UA"/>
              </w:rPr>
              <w:t>12000</w:t>
            </w:r>
            <w:r w:rsidRPr="00CD6171">
              <w:rPr>
                <w:sz w:val="28"/>
                <w:szCs w:val="28"/>
                <w:lang w:val="uk-UA" w:eastAsia="uk-UA"/>
              </w:rPr>
              <w:t xml:space="preserve"> гривень згідно з додатком 1 до цього рішення;</w:t>
            </w:r>
          </w:p>
          <w:p w:rsidR="00A31C8C" w:rsidRPr="00CD6171" w:rsidRDefault="00A31C8C" w:rsidP="00684C84">
            <w:pPr>
              <w:jc w:val="both"/>
              <w:rPr>
                <w:sz w:val="28"/>
                <w:szCs w:val="28"/>
                <w:lang w:val="uk-UA" w:eastAsia="uk-UA"/>
              </w:rPr>
            </w:pPr>
            <w:r w:rsidRPr="00CD6171">
              <w:rPr>
                <w:b/>
                <w:bCs/>
                <w:sz w:val="28"/>
                <w:szCs w:val="28"/>
                <w:lang w:val="uk-UA" w:eastAsia="uk-UA"/>
              </w:rPr>
              <w:t>видатки</w:t>
            </w:r>
            <w:r w:rsidRPr="00CD6171">
              <w:rPr>
                <w:sz w:val="28"/>
                <w:szCs w:val="28"/>
                <w:lang w:val="uk-UA" w:eastAsia="uk-UA"/>
              </w:rPr>
              <w:t xml:space="preserve"> місцевого бюджету у сумі</w:t>
            </w:r>
            <w:r>
              <w:rPr>
                <w:sz w:val="28"/>
                <w:szCs w:val="28"/>
                <w:lang w:val="uk-UA" w:eastAsia="uk-UA"/>
              </w:rPr>
              <w:t xml:space="preserve"> 3706650</w:t>
            </w:r>
            <w:r w:rsidRPr="00CD6171">
              <w:rPr>
                <w:sz w:val="28"/>
                <w:szCs w:val="28"/>
                <w:lang w:val="uk-UA" w:eastAsia="uk-UA"/>
              </w:rPr>
              <w:t xml:space="preserve"> гривень, у тому числі видатки загального фонду місцевого бюджету - </w:t>
            </w:r>
            <w:r>
              <w:rPr>
                <w:sz w:val="28"/>
                <w:szCs w:val="28"/>
                <w:lang w:val="uk-UA" w:eastAsia="uk-UA"/>
              </w:rPr>
              <w:t>3694650</w:t>
            </w:r>
            <w:r w:rsidRPr="00CD6171">
              <w:rPr>
                <w:sz w:val="28"/>
                <w:szCs w:val="28"/>
                <w:lang w:val="uk-UA" w:eastAsia="uk-UA"/>
              </w:rPr>
              <w:t xml:space="preserve"> гривень та видатки спеціального фонду місцевого бюджету - </w:t>
            </w:r>
            <w:r>
              <w:rPr>
                <w:sz w:val="28"/>
                <w:szCs w:val="28"/>
                <w:lang w:val="uk-UA" w:eastAsia="uk-UA"/>
              </w:rPr>
              <w:t>374142 гривень та міжбюджетні трансферти 455144 гривень.</w:t>
            </w:r>
          </w:p>
          <w:p w:rsidR="00A31C8C" w:rsidRPr="00CD6171" w:rsidRDefault="00A31C8C" w:rsidP="00684C84">
            <w:pPr>
              <w:jc w:val="both"/>
              <w:rPr>
                <w:sz w:val="28"/>
                <w:szCs w:val="28"/>
                <w:lang w:val="uk-UA" w:eastAsia="uk-UA"/>
              </w:rPr>
            </w:pPr>
            <w:r>
              <w:rPr>
                <w:b/>
                <w:bCs/>
                <w:sz w:val="28"/>
                <w:szCs w:val="28"/>
                <w:lang w:val="uk-UA" w:eastAsia="uk-UA"/>
              </w:rPr>
              <w:t xml:space="preserve">Затвердити </w:t>
            </w:r>
            <w:r w:rsidRPr="00CD6171">
              <w:rPr>
                <w:b/>
                <w:bCs/>
                <w:sz w:val="28"/>
                <w:szCs w:val="28"/>
                <w:lang w:val="uk-UA" w:eastAsia="uk-UA"/>
              </w:rPr>
              <w:t>профіцит</w:t>
            </w:r>
            <w:r w:rsidRPr="00CD6171">
              <w:rPr>
                <w:sz w:val="28"/>
                <w:szCs w:val="28"/>
                <w:lang w:val="uk-UA" w:eastAsia="uk-UA"/>
              </w:rPr>
              <w:t xml:space="preserve"> </w:t>
            </w:r>
            <w:r>
              <w:rPr>
                <w:sz w:val="28"/>
                <w:szCs w:val="28"/>
                <w:lang w:val="uk-UA" w:eastAsia="uk-UA"/>
              </w:rPr>
              <w:t xml:space="preserve"> </w:t>
            </w:r>
            <w:r w:rsidRPr="00CD6171">
              <w:rPr>
                <w:sz w:val="28"/>
                <w:szCs w:val="28"/>
                <w:lang w:val="uk-UA" w:eastAsia="uk-UA"/>
              </w:rPr>
              <w:t xml:space="preserve">бюджету </w:t>
            </w:r>
            <w:r>
              <w:rPr>
                <w:sz w:val="28"/>
                <w:szCs w:val="28"/>
                <w:lang w:val="uk-UA" w:eastAsia="uk-UA"/>
              </w:rPr>
              <w:t xml:space="preserve"> загального фонду у сумі 374130</w:t>
            </w:r>
            <w:r w:rsidRPr="00CD6171">
              <w:rPr>
                <w:sz w:val="28"/>
                <w:szCs w:val="28"/>
                <w:lang w:val="uk-UA" w:eastAsia="uk-UA"/>
              </w:rPr>
              <w:t xml:space="preserve"> гривень згідно з додатком 2 до цього рішення;</w:t>
            </w:r>
          </w:p>
          <w:p w:rsidR="00A31C8C" w:rsidRDefault="00A31C8C" w:rsidP="00684C84">
            <w:pPr>
              <w:jc w:val="both"/>
              <w:rPr>
                <w:sz w:val="28"/>
                <w:szCs w:val="28"/>
                <w:lang w:val="uk-UA" w:eastAsia="uk-UA"/>
              </w:rPr>
            </w:pPr>
            <w:r>
              <w:rPr>
                <w:b/>
                <w:bCs/>
                <w:sz w:val="28"/>
                <w:szCs w:val="28"/>
                <w:lang w:val="uk-UA" w:eastAsia="uk-UA"/>
              </w:rPr>
              <w:t xml:space="preserve">Затвердити </w:t>
            </w:r>
            <w:r w:rsidRPr="00CD6171">
              <w:rPr>
                <w:b/>
                <w:bCs/>
                <w:sz w:val="28"/>
                <w:szCs w:val="28"/>
                <w:lang w:val="uk-UA" w:eastAsia="uk-UA"/>
              </w:rPr>
              <w:t xml:space="preserve">дефіцит </w:t>
            </w:r>
            <w:r>
              <w:rPr>
                <w:sz w:val="28"/>
                <w:szCs w:val="28"/>
                <w:lang w:val="uk-UA" w:eastAsia="uk-UA"/>
              </w:rPr>
              <w:t xml:space="preserve">бюджету спеціального фонду (бюджет розвитку) </w:t>
            </w:r>
            <w:r w:rsidRPr="00CD6171">
              <w:rPr>
                <w:sz w:val="28"/>
                <w:szCs w:val="28"/>
                <w:lang w:val="uk-UA" w:eastAsia="uk-UA"/>
              </w:rPr>
              <w:t xml:space="preserve">у сумі </w:t>
            </w:r>
            <w:r>
              <w:rPr>
                <w:sz w:val="28"/>
                <w:szCs w:val="28"/>
                <w:lang w:val="uk-UA" w:eastAsia="uk-UA"/>
              </w:rPr>
              <w:t>374130</w:t>
            </w:r>
            <w:r w:rsidRPr="00CD6171">
              <w:rPr>
                <w:sz w:val="28"/>
                <w:szCs w:val="28"/>
                <w:lang w:val="uk-UA" w:eastAsia="uk-UA"/>
              </w:rPr>
              <w:t xml:space="preserve"> гривень</w:t>
            </w:r>
            <w:r>
              <w:rPr>
                <w:sz w:val="28"/>
                <w:szCs w:val="28"/>
                <w:lang w:val="uk-UA" w:eastAsia="uk-UA"/>
              </w:rPr>
              <w:t xml:space="preserve"> джерелом покриття якого є:</w:t>
            </w:r>
          </w:p>
          <w:p w:rsidR="00A31C8C" w:rsidRPr="00CD6171" w:rsidRDefault="00A31C8C" w:rsidP="00684C84">
            <w:pPr>
              <w:jc w:val="both"/>
              <w:rPr>
                <w:sz w:val="28"/>
                <w:szCs w:val="28"/>
                <w:lang w:val="uk-UA" w:eastAsia="uk-UA"/>
              </w:rPr>
            </w:pPr>
            <w:r>
              <w:rPr>
                <w:sz w:val="28"/>
                <w:szCs w:val="28"/>
                <w:lang w:val="uk-UA" w:eastAsia="uk-UA"/>
              </w:rPr>
              <w:t xml:space="preserve"> - кошти передані із загального фонду до спеціального (бюджету розвитку)</w:t>
            </w:r>
            <w:r w:rsidRPr="00CD6171">
              <w:rPr>
                <w:sz w:val="28"/>
                <w:szCs w:val="28"/>
                <w:lang w:val="uk-UA" w:eastAsia="uk-UA"/>
              </w:rPr>
              <w:t xml:space="preserve"> згідно з додатком 2 до цього рішення;</w:t>
            </w:r>
          </w:p>
          <w:p w:rsidR="00A31C8C" w:rsidRDefault="00A31C8C" w:rsidP="00684C84">
            <w:pPr>
              <w:jc w:val="both"/>
              <w:rPr>
                <w:sz w:val="28"/>
                <w:szCs w:val="28"/>
                <w:lang w:val="uk-UA" w:eastAsia="uk-UA"/>
              </w:rPr>
            </w:pPr>
            <w:r>
              <w:rPr>
                <w:b/>
                <w:bCs/>
                <w:sz w:val="28"/>
                <w:szCs w:val="28"/>
                <w:lang w:val="uk-UA" w:eastAsia="uk-UA"/>
              </w:rPr>
              <w:t xml:space="preserve">Визначити </w:t>
            </w:r>
            <w:r w:rsidRPr="00CD6171">
              <w:rPr>
                <w:b/>
                <w:bCs/>
                <w:sz w:val="28"/>
                <w:szCs w:val="28"/>
                <w:lang w:val="uk-UA" w:eastAsia="uk-UA"/>
              </w:rPr>
              <w:t xml:space="preserve">оборотний залишок бюджетних коштів </w:t>
            </w:r>
            <w:r>
              <w:rPr>
                <w:sz w:val="28"/>
                <w:szCs w:val="28"/>
                <w:lang w:val="uk-UA" w:eastAsia="uk-UA"/>
              </w:rPr>
              <w:t>сільського</w:t>
            </w:r>
            <w:r w:rsidRPr="00CD6171">
              <w:rPr>
                <w:sz w:val="28"/>
                <w:szCs w:val="28"/>
                <w:lang w:val="uk-UA" w:eastAsia="uk-UA"/>
              </w:rPr>
              <w:t xml:space="preserve"> бюджету у </w:t>
            </w:r>
            <w:r>
              <w:rPr>
                <w:sz w:val="28"/>
                <w:szCs w:val="28"/>
                <w:lang w:val="uk-UA" w:eastAsia="uk-UA"/>
              </w:rPr>
              <w:t>сумі</w:t>
            </w:r>
            <w:r w:rsidRPr="00CD6171">
              <w:rPr>
                <w:sz w:val="28"/>
                <w:szCs w:val="28"/>
                <w:lang w:val="uk-UA" w:eastAsia="uk-UA"/>
              </w:rPr>
              <w:t xml:space="preserve"> </w:t>
            </w:r>
            <w:r>
              <w:rPr>
                <w:sz w:val="28"/>
                <w:szCs w:val="28"/>
                <w:lang w:val="uk-UA" w:eastAsia="uk-UA"/>
              </w:rPr>
              <w:t>3000 гривень.</w:t>
            </w:r>
          </w:p>
          <w:p w:rsidR="00A31C8C" w:rsidRPr="00CD6171" w:rsidRDefault="00A31C8C" w:rsidP="00684C84">
            <w:pPr>
              <w:jc w:val="both"/>
              <w:rPr>
                <w:sz w:val="28"/>
                <w:szCs w:val="28"/>
                <w:lang w:val="uk-UA" w:eastAsia="uk-UA"/>
              </w:rPr>
            </w:pPr>
            <w:r>
              <w:rPr>
                <w:sz w:val="28"/>
                <w:szCs w:val="28"/>
                <w:lang w:val="uk-UA" w:eastAsia="uk-UA"/>
              </w:rPr>
              <w:t>Збалансований  сільський бюджет згідно з додатком 2 до цього рішення.</w:t>
            </w:r>
          </w:p>
          <w:p w:rsidR="00A31C8C" w:rsidRPr="00CD6171" w:rsidRDefault="00A31C8C" w:rsidP="00684C84">
            <w:pPr>
              <w:jc w:val="both"/>
              <w:rPr>
                <w:sz w:val="28"/>
                <w:szCs w:val="28"/>
                <w:lang w:val="uk-UA" w:eastAsia="uk-UA"/>
              </w:rPr>
            </w:pPr>
            <w:r w:rsidRPr="00CD6171">
              <w:rPr>
                <w:sz w:val="28"/>
                <w:szCs w:val="28"/>
                <w:lang w:val="uk-UA" w:eastAsia="uk-UA"/>
              </w:rPr>
              <w:t>2.</w:t>
            </w:r>
            <w:r w:rsidRPr="00CD6171">
              <w:rPr>
                <w:b/>
                <w:bCs/>
                <w:sz w:val="28"/>
                <w:szCs w:val="28"/>
                <w:lang w:val="uk-UA" w:eastAsia="uk-UA"/>
              </w:rPr>
              <w:t xml:space="preserve"> </w:t>
            </w:r>
            <w:r w:rsidRPr="00CD6171">
              <w:rPr>
                <w:sz w:val="28"/>
                <w:szCs w:val="28"/>
                <w:lang w:val="uk-UA" w:eastAsia="uk-UA"/>
              </w:rPr>
              <w:t xml:space="preserve">Затвердити </w:t>
            </w:r>
            <w:r w:rsidRPr="00CD6171">
              <w:rPr>
                <w:b/>
                <w:bCs/>
                <w:sz w:val="28"/>
                <w:szCs w:val="28"/>
                <w:lang w:val="uk-UA" w:eastAsia="uk-UA"/>
              </w:rPr>
              <w:t>бюджетні призначення</w:t>
            </w:r>
            <w:r w:rsidRPr="00CD6171">
              <w:rPr>
                <w:sz w:val="28"/>
                <w:szCs w:val="28"/>
                <w:lang w:val="uk-UA" w:eastAsia="uk-UA"/>
              </w:rPr>
              <w:t xml:space="preserve"> </w:t>
            </w:r>
            <w:r>
              <w:rPr>
                <w:sz w:val="28"/>
                <w:szCs w:val="28"/>
                <w:lang w:val="uk-UA" w:eastAsia="uk-UA"/>
              </w:rPr>
              <w:t xml:space="preserve"> </w:t>
            </w:r>
            <w:r w:rsidRPr="00CD6171">
              <w:rPr>
                <w:sz w:val="28"/>
                <w:szCs w:val="28"/>
                <w:lang w:val="uk-UA" w:eastAsia="uk-UA"/>
              </w:rPr>
              <w:t xml:space="preserve">розпорядникам коштів </w:t>
            </w:r>
            <w:r>
              <w:rPr>
                <w:sz w:val="28"/>
                <w:szCs w:val="28"/>
                <w:lang w:val="uk-UA" w:eastAsia="uk-UA"/>
              </w:rPr>
              <w:t>сільського</w:t>
            </w:r>
            <w:r w:rsidRPr="00CD6171">
              <w:rPr>
                <w:sz w:val="28"/>
                <w:szCs w:val="28"/>
                <w:lang w:val="uk-UA" w:eastAsia="uk-UA"/>
              </w:rPr>
              <w:t xml:space="preserve"> бюджету на 20</w:t>
            </w:r>
            <w:r>
              <w:rPr>
                <w:sz w:val="28"/>
                <w:szCs w:val="28"/>
                <w:lang w:val="uk-UA" w:eastAsia="uk-UA"/>
              </w:rPr>
              <w:t>19</w:t>
            </w:r>
            <w:r w:rsidRPr="00CD6171">
              <w:rPr>
                <w:sz w:val="28"/>
                <w:szCs w:val="28"/>
                <w:lang w:val="uk-UA" w:eastAsia="uk-UA"/>
              </w:rPr>
              <w:t xml:space="preserve"> рік у </w:t>
            </w:r>
            <w:r>
              <w:rPr>
                <w:sz w:val="28"/>
                <w:szCs w:val="28"/>
                <w:lang w:val="uk-UA" w:eastAsia="uk-UA"/>
              </w:rPr>
              <w:t>сумі 3706650 гривень, а саме обсяг по загальному фонду бюджету у сумі 3706650</w:t>
            </w:r>
            <w:r w:rsidRPr="00CD6171">
              <w:rPr>
                <w:sz w:val="28"/>
                <w:szCs w:val="28"/>
                <w:lang w:val="uk-UA" w:eastAsia="uk-UA"/>
              </w:rPr>
              <w:t xml:space="preserve"> гривень, у тому числі видатки загального фонду місцевого бюджету - </w:t>
            </w:r>
            <w:r>
              <w:rPr>
                <w:sz w:val="28"/>
                <w:szCs w:val="28"/>
                <w:lang w:val="uk-UA" w:eastAsia="uk-UA"/>
              </w:rPr>
              <w:t>3694650</w:t>
            </w:r>
            <w:r w:rsidRPr="00CD6171">
              <w:rPr>
                <w:sz w:val="28"/>
                <w:szCs w:val="28"/>
                <w:lang w:val="uk-UA" w:eastAsia="uk-UA"/>
              </w:rPr>
              <w:t xml:space="preserve"> гривень та </w:t>
            </w:r>
            <w:r>
              <w:rPr>
                <w:sz w:val="28"/>
                <w:szCs w:val="28"/>
                <w:lang w:val="uk-UA" w:eastAsia="uk-UA"/>
              </w:rPr>
              <w:t xml:space="preserve">по </w:t>
            </w:r>
            <w:r w:rsidRPr="00CD6171">
              <w:rPr>
                <w:sz w:val="28"/>
                <w:szCs w:val="28"/>
                <w:lang w:val="uk-UA" w:eastAsia="uk-UA"/>
              </w:rPr>
              <w:t xml:space="preserve"> спеціального фонду  - </w:t>
            </w:r>
            <w:r>
              <w:rPr>
                <w:sz w:val="28"/>
                <w:szCs w:val="28"/>
                <w:lang w:val="uk-UA" w:eastAsia="uk-UA"/>
              </w:rPr>
              <w:t xml:space="preserve">374142 гривень, згідно з додатком 3 </w:t>
            </w:r>
            <w:r w:rsidRPr="00CD6171">
              <w:rPr>
                <w:sz w:val="28"/>
                <w:szCs w:val="28"/>
                <w:lang w:val="uk-UA" w:eastAsia="uk-UA"/>
              </w:rPr>
              <w:t xml:space="preserve"> до цього рішення.</w:t>
            </w:r>
          </w:p>
          <w:p w:rsidR="00A31C8C" w:rsidRPr="00CD6171" w:rsidRDefault="00A31C8C" w:rsidP="00684C84">
            <w:pPr>
              <w:jc w:val="both"/>
              <w:rPr>
                <w:sz w:val="28"/>
                <w:szCs w:val="28"/>
                <w:lang w:val="uk-UA" w:eastAsia="uk-UA"/>
              </w:rPr>
            </w:pPr>
            <w:r w:rsidRPr="00CD6171">
              <w:rPr>
                <w:sz w:val="28"/>
                <w:szCs w:val="28"/>
                <w:lang w:val="uk-UA" w:eastAsia="uk-UA"/>
              </w:rPr>
              <w:t>3.</w:t>
            </w:r>
            <w:r w:rsidRPr="00CD6171">
              <w:rPr>
                <w:b/>
                <w:bCs/>
                <w:sz w:val="28"/>
                <w:szCs w:val="28"/>
                <w:lang w:val="uk-UA" w:eastAsia="uk-UA"/>
              </w:rPr>
              <w:t xml:space="preserve"> </w:t>
            </w:r>
            <w:r w:rsidRPr="00CD6171">
              <w:rPr>
                <w:sz w:val="28"/>
                <w:szCs w:val="28"/>
                <w:lang w:val="uk-UA" w:eastAsia="uk-UA"/>
              </w:rPr>
              <w:t>Затвердити на 20</w:t>
            </w:r>
            <w:r>
              <w:rPr>
                <w:sz w:val="28"/>
                <w:szCs w:val="28"/>
                <w:lang w:val="uk-UA" w:eastAsia="uk-UA"/>
              </w:rPr>
              <w:t>19</w:t>
            </w:r>
            <w:r w:rsidRPr="00CD6171">
              <w:rPr>
                <w:sz w:val="28"/>
                <w:szCs w:val="28"/>
                <w:lang w:val="uk-UA" w:eastAsia="uk-UA"/>
              </w:rPr>
              <w:t xml:space="preserve"> рік </w:t>
            </w:r>
            <w:r w:rsidRPr="00CD6171">
              <w:rPr>
                <w:b/>
                <w:bCs/>
                <w:sz w:val="28"/>
                <w:szCs w:val="28"/>
                <w:lang w:val="uk-UA" w:eastAsia="uk-UA"/>
              </w:rPr>
              <w:t>міжбюджетні трансферти</w:t>
            </w:r>
            <w:r w:rsidRPr="00CD6171">
              <w:rPr>
                <w:sz w:val="28"/>
                <w:szCs w:val="28"/>
                <w:lang w:val="uk-UA" w:eastAsia="uk-UA"/>
              </w:rPr>
              <w:t xml:space="preserve"> згідно з додатком </w:t>
            </w:r>
            <w:r>
              <w:rPr>
                <w:sz w:val="28"/>
                <w:szCs w:val="28"/>
                <w:lang w:val="uk-UA" w:eastAsia="uk-UA"/>
              </w:rPr>
              <w:t>4 до цього рішення.</w:t>
            </w:r>
          </w:p>
          <w:p w:rsidR="00A31C8C" w:rsidRPr="00CD6171" w:rsidRDefault="00A31C8C" w:rsidP="00684C84">
            <w:pPr>
              <w:jc w:val="both"/>
              <w:rPr>
                <w:sz w:val="28"/>
                <w:szCs w:val="28"/>
                <w:lang w:val="uk-UA" w:eastAsia="uk-UA"/>
              </w:rPr>
            </w:pPr>
            <w:r w:rsidRPr="00CD6171">
              <w:rPr>
                <w:sz w:val="28"/>
                <w:szCs w:val="28"/>
                <w:lang w:val="uk-UA" w:eastAsia="uk-UA"/>
              </w:rPr>
              <w:lastRenderedPageBreak/>
              <w:t>4. Затвердити на 20</w:t>
            </w:r>
            <w:r>
              <w:rPr>
                <w:sz w:val="28"/>
                <w:szCs w:val="28"/>
                <w:lang w:val="uk-UA" w:eastAsia="uk-UA"/>
              </w:rPr>
              <w:t>19</w:t>
            </w:r>
            <w:r w:rsidRPr="00CD6171">
              <w:rPr>
                <w:sz w:val="28"/>
                <w:szCs w:val="28"/>
                <w:lang w:val="uk-UA" w:eastAsia="uk-UA"/>
              </w:rPr>
              <w:t xml:space="preserve"> рік </w:t>
            </w:r>
            <w:r w:rsidRPr="000B5F14">
              <w:rPr>
                <w:bCs/>
                <w:sz w:val="28"/>
                <w:szCs w:val="28"/>
                <w:lang w:val="uk-UA" w:eastAsia="uk-UA"/>
              </w:rPr>
              <w:t>розподіл коштів бюджету розвитку</w:t>
            </w:r>
            <w:r w:rsidRPr="00CD6171">
              <w:rPr>
                <w:b/>
                <w:bCs/>
                <w:sz w:val="28"/>
                <w:szCs w:val="28"/>
                <w:lang w:val="uk-UA" w:eastAsia="uk-UA"/>
              </w:rPr>
              <w:t xml:space="preserve"> </w:t>
            </w:r>
            <w:r w:rsidRPr="00CD6171">
              <w:rPr>
                <w:sz w:val="28"/>
                <w:szCs w:val="28"/>
                <w:lang w:val="uk-UA" w:eastAsia="uk-UA"/>
              </w:rPr>
              <w:t xml:space="preserve">на здійснення заходів </w:t>
            </w:r>
            <w:r>
              <w:rPr>
                <w:sz w:val="28"/>
                <w:szCs w:val="28"/>
                <w:lang w:val="uk-UA" w:eastAsia="uk-UA"/>
              </w:rPr>
              <w:t>по капітальному ремонту відрізка дороги комунальної власності</w:t>
            </w:r>
            <w:r w:rsidRPr="00CD6171">
              <w:rPr>
                <w:b/>
                <w:bCs/>
                <w:sz w:val="28"/>
                <w:szCs w:val="28"/>
                <w:lang w:val="uk-UA" w:eastAsia="uk-UA"/>
              </w:rPr>
              <w:t xml:space="preserve"> </w:t>
            </w:r>
            <w:r w:rsidRPr="00CD6171">
              <w:rPr>
                <w:sz w:val="28"/>
                <w:szCs w:val="28"/>
                <w:lang w:val="uk-UA" w:eastAsia="uk-UA"/>
              </w:rPr>
              <w:t xml:space="preserve">згідно з додатком </w:t>
            </w:r>
            <w:r>
              <w:rPr>
                <w:sz w:val="28"/>
                <w:szCs w:val="28"/>
                <w:lang w:val="uk-UA" w:eastAsia="uk-UA"/>
              </w:rPr>
              <w:t>5</w:t>
            </w:r>
            <w:r w:rsidRPr="00CD6171">
              <w:rPr>
                <w:sz w:val="28"/>
                <w:szCs w:val="28"/>
                <w:lang w:val="uk-UA" w:eastAsia="uk-UA"/>
              </w:rPr>
              <w:t xml:space="preserve"> до цього рішення.</w:t>
            </w:r>
          </w:p>
          <w:p w:rsidR="00A31C8C" w:rsidRPr="00CD6171" w:rsidRDefault="00A31C8C" w:rsidP="00684C84">
            <w:pPr>
              <w:jc w:val="both"/>
              <w:rPr>
                <w:sz w:val="28"/>
                <w:szCs w:val="28"/>
                <w:lang w:val="uk-UA" w:eastAsia="uk-UA"/>
              </w:rPr>
            </w:pPr>
            <w:r w:rsidRPr="00CD6171">
              <w:rPr>
                <w:sz w:val="28"/>
                <w:szCs w:val="28"/>
                <w:lang w:val="uk-UA" w:eastAsia="uk-UA"/>
              </w:rPr>
              <w:t xml:space="preserve">5. Затвердити </w:t>
            </w:r>
            <w:r w:rsidRPr="000B5F14">
              <w:rPr>
                <w:bCs/>
                <w:sz w:val="28"/>
                <w:szCs w:val="28"/>
                <w:lang w:val="uk-UA" w:eastAsia="uk-UA"/>
              </w:rPr>
              <w:t>розподіл витрат місцевого бюджету на реалізацію регіональних програм</w:t>
            </w:r>
            <w:r w:rsidRPr="00CD6171">
              <w:rPr>
                <w:sz w:val="28"/>
                <w:szCs w:val="28"/>
                <w:lang w:val="uk-UA" w:eastAsia="uk-UA"/>
              </w:rPr>
              <w:t xml:space="preserve"> у сумі </w:t>
            </w:r>
            <w:r>
              <w:rPr>
                <w:sz w:val="28"/>
                <w:szCs w:val="28"/>
                <w:lang w:val="uk-UA" w:eastAsia="uk-UA"/>
              </w:rPr>
              <w:t xml:space="preserve"> 3706650</w:t>
            </w:r>
            <w:r w:rsidRPr="00CD6171">
              <w:rPr>
                <w:sz w:val="28"/>
                <w:szCs w:val="28"/>
                <w:lang w:val="uk-UA" w:eastAsia="uk-UA"/>
              </w:rPr>
              <w:t xml:space="preserve"> гривень згідно з додатком </w:t>
            </w:r>
            <w:r>
              <w:rPr>
                <w:sz w:val="28"/>
                <w:szCs w:val="28"/>
                <w:lang w:val="uk-UA" w:eastAsia="uk-UA"/>
              </w:rPr>
              <w:t>6</w:t>
            </w:r>
            <w:r w:rsidRPr="00CD6171">
              <w:rPr>
                <w:sz w:val="28"/>
                <w:szCs w:val="28"/>
                <w:lang w:val="uk-UA" w:eastAsia="uk-UA"/>
              </w:rPr>
              <w:t xml:space="preserve"> до цього рішення.</w:t>
            </w:r>
          </w:p>
          <w:p w:rsidR="00A31C8C" w:rsidRPr="00CD6171" w:rsidRDefault="00A31C8C" w:rsidP="00684C84">
            <w:pPr>
              <w:jc w:val="both"/>
              <w:rPr>
                <w:sz w:val="28"/>
                <w:szCs w:val="28"/>
                <w:lang w:val="uk-UA" w:eastAsia="uk-UA"/>
              </w:rPr>
            </w:pPr>
            <w:r w:rsidRPr="00CD6171">
              <w:rPr>
                <w:sz w:val="28"/>
                <w:szCs w:val="28"/>
                <w:lang w:val="uk-UA" w:eastAsia="uk-UA"/>
              </w:rPr>
              <w:t xml:space="preserve">6 Установити, що у загальному фонді </w:t>
            </w:r>
            <w:r>
              <w:rPr>
                <w:sz w:val="28"/>
                <w:szCs w:val="28"/>
                <w:lang w:val="uk-UA" w:eastAsia="uk-UA"/>
              </w:rPr>
              <w:t>сільського</w:t>
            </w:r>
            <w:r w:rsidRPr="00CD6171">
              <w:rPr>
                <w:sz w:val="28"/>
                <w:szCs w:val="28"/>
                <w:lang w:val="uk-UA" w:eastAsia="uk-UA"/>
              </w:rPr>
              <w:t xml:space="preserve"> бюджету на 20</w:t>
            </w:r>
            <w:r>
              <w:rPr>
                <w:sz w:val="28"/>
                <w:szCs w:val="28"/>
                <w:lang w:val="uk-UA" w:eastAsia="uk-UA"/>
              </w:rPr>
              <w:t>19</w:t>
            </w:r>
            <w:r w:rsidRPr="00CD6171">
              <w:rPr>
                <w:sz w:val="28"/>
                <w:szCs w:val="28"/>
                <w:lang w:val="uk-UA" w:eastAsia="uk-UA"/>
              </w:rPr>
              <w:t xml:space="preserve"> рік:</w:t>
            </w:r>
          </w:p>
          <w:p w:rsidR="00A31C8C" w:rsidRPr="00CD6171" w:rsidRDefault="00A31C8C" w:rsidP="00684C84">
            <w:pPr>
              <w:jc w:val="both"/>
              <w:rPr>
                <w:sz w:val="28"/>
                <w:szCs w:val="28"/>
                <w:lang w:val="uk-UA" w:eastAsia="uk-UA"/>
              </w:rPr>
            </w:pPr>
            <w:r w:rsidRPr="00CD6171">
              <w:rPr>
                <w:sz w:val="28"/>
                <w:szCs w:val="28"/>
                <w:lang w:val="uk-UA" w:eastAsia="uk-UA"/>
              </w:rPr>
              <w:t xml:space="preserve">1) до доходів належать </w:t>
            </w:r>
            <w:r>
              <w:rPr>
                <w:sz w:val="28"/>
                <w:szCs w:val="28"/>
                <w:lang w:val="uk-UA" w:eastAsia="uk-UA"/>
              </w:rPr>
              <w:t>надходження,  визначені статтею 69</w:t>
            </w:r>
            <w:r w:rsidRPr="00CD6171">
              <w:rPr>
                <w:sz w:val="28"/>
                <w:szCs w:val="28"/>
                <w:lang w:val="uk-UA" w:eastAsia="uk-UA"/>
              </w:rPr>
              <w:t xml:space="preserve"> Бюджетного </w:t>
            </w:r>
            <w:r>
              <w:rPr>
                <w:sz w:val="28"/>
                <w:szCs w:val="28"/>
                <w:lang w:val="uk-UA" w:eastAsia="uk-UA"/>
              </w:rPr>
              <w:t>кодексу України, та трансферти а саме: місцеві податки;</w:t>
            </w:r>
          </w:p>
          <w:p w:rsidR="00A31C8C" w:rsidRPr="00DD0CBA" w:rsidRDefault="00A31C8C" w:rsidP="00A31C8C">
            <w:pPr>
              <w:numPr>
                <w:ilvl w:val="0"/>
                <w:numId w:val="1"/>
              </w:numPr>
              <w:autoSpaceDE w:val="0"/>
              <w:autoSpaceDN w:val="0"/>
              <w:jc w:val="both"/>
              <w:rPr>
                <w:sz w:val="28"/>
                <w:szCs w:val="18"/>
                <w:shd w:val="clear" w:color="auto" w:fill="FFFFFF"/>
              </w:rPr>
            </w:pPr>
            <w:r w:rsidRPr="00DD0CBA">
              <w:rPr>
                <w:sz w:val="28"/>
                <w:szCs w:val="18"/>
                <w:shd w:val="clear" w:color="auto" w:fill="FFFFFF"/>
                <w:lang w:val="uk-UA"/>
              </w:rPr>
              <w:t>надходження від орендної плати за користування майновим комплексом та іншим майном, що перебуває в комунальній власності;</w:t>
            </w:r>
          </w:p>
          <w:p w:rsidR="00A31C8C" w:rsidRPr="00DD0CBA" w:rsidRDefault="00A31C8C" w:rsidP="00A31C8C">
            <w:pPr>
              <w:numPr>
                <w:ilvl w:val="0"/>
                <w:numId w:val="2"/>
              </w:numPr>
              <w:autoSpaceDE w:val="0"/>
              <w:autoSpaceDN w:val="0"/>
              <w:jc w:val="both"/>
              <w:rPr>
                <w:sz w:val="28"/>
                <w:szCs w:val="18"/>
                <w:shd w:val="clear" w:color="auto" w:fill="FFFFFF"/>
                <w:lang w:val="uk-UA"/>
              </w:rPr>
            </w:pPr>
            <w:r w:rsidRPr="00DD0CBA">
              <w:rPr>
                <w:sz w:val="28"/>
                <w:szCs w:val="18"/>
                <w:shd w:val="clear" w:color="auto" w:fill="FFFFFF"/>
                <w:lang w:val="uk-UA"/>
              </w:rPr>
              <w:t>Податок на майно;</w:t>
            </w:r>
          </w:p>
          <w:p w:rsidR="00A31C8C" w:rsidRPr="00DD0CBA" w:rsidRDefault="00A31C8C" w:rsidP="00A31C8C">
            <w:pPr>
              <w:numPr>
                <w:ilvl w:val="0"/>
                <w:numId w:val="2"/>
              </w:numPr>
              <w:autoSpaceDE w:val="0"/>
              <w:autoSpaceDN w:val="0"/>
              <w:jc w:val="both"/>
              <w:rPr>
                <w:sz w:val="28"/>
                <w:szCs w:val="18"/>
                <w:shd w:val="clear" w:color="auto" w:fill="FFFFFF"/>
                <w:lang w:val="uk-UA"/>
              </w:rPr>
            </w:pPr>
            <w:r w:rsidRPr="00DD0CBA">
              <w:rPr>
                <w:sz w:val="28"/>
                <w:szCs w:val="18"/>
                <w:shd w:val="clear" w:color="auto" w:fill="FFFFFF"/>
                <w:lang w:val="uk-UA"/>
              </w:rPr>
              <w:t xml:space="preserve">Єдиний податок з сільськогосподарських виробників </w:t>
            </w:r>
          </w:p>
          <w:p w:rsidR="00A31C8C" w:rsidRPr="00DD0CBA" w:rsidRDefault="00A31C8C" w:rsidP="00A31C8C">
            <w:pPr>
              <w:numPr>
                <w:ilvl w:val="0"/>
                <w:numId w:val="2"/>
              </w:numPr>
              <w:autoSpaceDE w:val="0"/>
              <w:autoSpaceDN w:val="0"/>
              <w:jc w:val="both"/>
              <w:rPr>
                <w:sz w:val="28"/>
                <w:szCs w:val="18"/>
                <w:shd w:val="clear" w:color="auto" w:fill="FFFFFF"/>
                <w:lang w:val="uk-UA"/>
              </w:rPr>
            </w:pPr>
            <w:r w:rsidRPr="00DD0CBA">
              <w:rPr>
                <w:sz w:val="28"/>
                <w:szCs w:val="18"/>
                <w:shd w:val="clear" w:color="auto" w:fill="FFFFFF"/>
                <w:lang w:val="uk-UA"/>
              </w:rPr>
              <w:t>Акцизний збір;</w:t>
            </w:r>
          </w:p>
          <w:p w:rsidR="00A31C8C" w:rsidRPr="00DD0CBA" w:rsidRDefault="00A31C8C" w:rsidP="00A31C8C">
            <w:pPr>
              <w:numPr>
                <w:ilvl w:val="0"/>
                <w:numId w:val="2"/>
              </w:numPr>
              <w:autoSpaceDE w:val="0"/>
              <w:autoSpaceDN w:val="0"/>
              <w:jc w:val="both"/>
              <w:rPr>
                <w:sz w:val="28"/>
                <w:szCs w:val="18"/>
                <w:shd w:val="clear" w:color="auto" w:fill="FFFFFF"/>
                <w:lang w:val="uk-UA"/>
              </w:rPr>
            </w:pPr>
            <w:r w:rsidRPr="00DD0CBA">
              <w:rPr>
                <w:sz w:val="28"/>
                <w:szCs w:val="18"/>
                <w:shd w:val="clear" w:color="auto" w:fill="FFFFFF"/>
                <w:lang w:val="uk-UA"/>
              </w:rPr>
              <w:t>Державне мито в частині, що належить сільському бюджету;</w:t>
            </w:r>
          </w:p>
          <w:p w:rsidR="00A31C8C" w:rsidRPr="00DD0CBA" w:rsidRDefault="00A31C8C" w:rsidP="00A31C8C">
            <w:pPr>
              <w:numPr>
                <w:ilvl w:val="0"/>
                <w:numId w:val="2"/>
              </w:numPr>
              <w:autoSpaceDE w:val="0"/>
              <w:autoSpaceDN w:val="0"/>
              <w:jc w:val="both"/>
              <w:rPr>
                <w:sz w:val="28"/>
                <w:szCs w:val="18"/>
                <w:shd w:val="clear" w:color="auto" w:fill="FFFFFF"/>
                <w:lang w:val="uk-UA"/>
              </w:rPr>
            </w:pPr>
            <w:r w:rsidRPr="00DD0CBA">
              <w:rPr>
                <w:sz w:val="28"/>
                <w:szCs w:val="18"/>
                <w:shd w:val="clear" w:color="auto" w:fill="FFFFFF"/>
                <w:lang w:val="uk-UA"/>
              </w:rPr>
              <w:t>Єдиний податок;</w:t>
            </w:r>
          </w:p>
          <w:p w:rsidR="00A31C8C" w:rsidRDefault="00A31C8C" w:rsidP="00A31C8C">
            <w:pPr>
              <w:numPr>
                <w:ilvl w:val="0"/>
                <w:numId w:val="2"/>
              </w:numPr>
              <w:autoSpaceDE w:val="0"/>
              <w:autoSpaceDN w:val="0"/>
              <w:jc w:val="both"/>
              <w:rPr>
                <w:sz w:val="28"/>
                <w:szCs w:val="18"/>
                <w:shd w:val="clear" w:color="auto" w:fill="FFFFFF"/>
                <w:lang w:val="uk-UA"/>
              </w:rPr>
            </w:pPr>
            <w:r w:rsidRPr="00DD0CBA">
              <w:rPr>
                <w:sz w:val="28"/>
                <w:szCs w:val="18"/>
                <w:shd w:val="clear" w:color="auto" w:fill="FFFFFF"/>
                <w:lang w:val="uk-UA"/>
              </w:rPr>
              <w:t>Екологічний податок;</w:t>
            </w:r>
          </w:p>
          <w:p w:rsidR="00A31C8C" w:rsidRPr="003851B0" w:rsidRDefault="00A31C8C" w:rsidP="00A31C8C">
            <w:pPr>
              <w:numPr>
                <w:ilvl w:val="0"/>
                <w:numId w:val="2"/>
              </w:numPr>
              <w:autoSpaceDE w:val="0"/>
              <w:autoSpaceDN w:val="0"/>
              <w:jc w:val="both"/>
              <w:rPr>
                <w:sz w:val="28"/>
                <w:szCs w:val="18"/>
                <w:shd w:val="clear" w:color="auto" w:fill="FFFFFF"/>
                <w:lang w:val="uk-UA"/>
              </w:rPr>
            </w:pPr>
            <w:r w:rsidRPr="00CA0CE3">
              <w:rPr>
                <w:sz w:val="28"/>
                <w:szCs w:val="28"/>
                <w:lang w:val="uk-UA" w:eastAsia="uk-UA"/>
              </w:rPr>
              <w:t xml:space="preserve"> Інші доходи, що підлягають зарахуванню до сільського бюджету відповідно до законодавства.</w:t>
            </w:r>
          </w:p>
          <w:p w:rsidR="00A31C8C" w:rsidRPr="00CA0CE3" w:rsidRDefault="00A31C8C" w:rsidP="00684C84">
            <w:pPr>
              <w:autoSpaceDE w:val="0"/>
              <w:autoSpaceDN w:val="0"/>
              <w:jc w:val="both"/>
              <w:rPr>
                <w:sz w:val="28"/>
                <w:szCs w:val="18"/>
                <w:shd w:val="clear" w:color="auto" w:fill="FFFFFF"/>
                <w:lang w:val="uk-UA"/>
              </w:rPr>
            </w:pPr>
            <w:r>
              <w:rPr>
                <w:sz w:val="28"/>
                <w:szCs w:val="28"/>
                <w:lang w:val="uk-UA" w:eastAsia="uk-UA"/>
              </w:rPr>
              <w:t xml:space="preserve">2)джерелами формування у частині фінансування є надходження, визначені </w:t>
            </w:r>
            <w:proofErr w:type="spellStart"/>
            <w:r>
              <w:rPr>
                <w:sz w:val="28"/>
                <w:szCs w:val="28"/>
                <w:lang w:val="uk-UA" w:eastAsia="uk-UA"/>
              </w:rPr>
              <w:t>статтяи</w:t>
            </w:r>
            <w:proofErr w:type="spellEnd"/>
            <w:r>
              <w:rPr>
                <w:sz w:val="28"/>
                <w:szCs w:val="28"/>
                <w:lang w:val="uk-UA" w:eastAsia="uk-UA"/>
              </w:rPr>
              <w:t xml:space="preserve"> 15, 72 та 73 </w:t>
            </w:r>
            <w:r w:rsidRPr="00CD6171">
              <w:rPr>
                <w:sz w:val="28"/>
                <w:szCs w:val="28"/>
                <w:lang w:val="uk-UA" w:eastAsia="uk-UA"/>
              </w:rPr>
              <w:t xml:space="preserve">Бюджетного </w:t>
            </w:r>
            <w:r>
              <w:rPr>
                <w:sz w:val="28"/>
                <w:szCs w:val="28"/>
                <w:lang w:val="uk-UA" w:eastAsia="uk-UA"/>
              </w:rPr>
              <w:t>кодексу України щодо районного бюджету.</w:t>
            </w:r>
          </w:p>
          <w:p w:rsidR="00A31C8C" w:rsidRDefault="00A31C8C" w:rsidP="00684C84">
            <w:pPr>
              <w:jc w:val="both"/>
              <w:rPr>
                <w:sz w:val="28"/>
                <w:szCs w:val="28"/>
                <w:lang w:val="uk-UA" w:eastAsia="uk-UA"/>
              </w:rPr>
            </w:pPr>
            <w:r>
              <w:rPr>
                <w:sz w:val="28"/>
                <w:szCs w:val="28"/>
                <w:lang w:val="uk-UA" w:eastAsia="uk-UA"/>
              </w:rPr>
              <w:t>7</w:t>
            </w:r>
            <w:r w:rsidRPr="00CD6171">
              <w:rPr>
                <w:sz w:val="28"/>
                <w:szCs w:val="28"/>
                <w:lang w:val="uk-UA" w:eastAsia="uk-UA"/>
              </w:rPr>
              <w:t xml:space="preserve">. Установити, що джерелами формування спеціального фонду </w:t>
            </w:r>
            <w:r>
              <w:rPr>
                <w:sz w:val="28"/>
                <w:szCs w:val="28"/>
                <w:lang w:val="uk-UA" w:eastAsia="uk-UA"/>
              </w:rPr>
              <w:t>сільського бюджету на 2019</w:t>
            </w:r>
            <w:r w:rsidRPr="00CD6171">
              <w:rPr>
                <w:sz w:val="28"/>
                <w:szCs w:val="28"/>
                <w:lang w:val="uk-UA" w:eastAsia="uk-UA"/>
              </w:rPr>
              <w:t xml:space="preserve"> рік</w:t>
            </w:r>
            <w:r>
              <w:rPr>
                <w:sz w:val="28"/>
                <w:szCs w:val="28"/>
                <w:lang w:val="uk-UA" w:eastAsia="uk-UA"/>
              </w:rPr>
              <w:t xml:space="preserve"> :</w:t>
            </w:r>
          </w:p>
          <w:p w:rsidR="00A31C8C" w:rsidRDefault="00A31C8C" w:rsidP="00684C84">
            <w:pPr>
              <w:jc w:val="both"/>
              <w:rPr>
                <w:sz w:val="28"/>
                <w:szCs w:val="28"/>
                <w:lang w:val="uk-UA" w:eastAsia="uk-UA"/>
              </w:rPr>
            </w:pPr>
            <w:r>
              <w:rPr>
                <w:sz w:val="28"/>
                <w:szCs w:val="28"/>
                <w:lang w:val="uk-UA" w:eastAsia="uk-UA"/>
              </w:rPr>
              <w:t xml:space="preserve"> 1) у частині доходів є надходження, визначенні статтями 69-1, 71 </w:t>
            </w:r>
            <w:r w:rsidRPr="00CD6171">
              <w:rPr>
                <w:sz w:val="28"/>
                <w:szCs w:val="28"/>
                <w:lang w:val="uk-UA" w:eastAsia="uk-UA"/>
              </w:rPr>
              <w:t xml:space="preserve">Бюджетного </w:t>
            </w:r>
            <w:r>
              <w:rPr>
                <w:sz w:val="28"/>
                <w:szCs w:val="28"/>
                <w:lang w:val="uk-UA" w:eastAsia="uk-UA"/>
              </w:rPr>
              <w:t>кодексу України,а також такі надходження відповідно до Закону України  «Про Державний бюджет України 2019 рік»:</w:t>
            </w:r>
          </w:p>
          <w:p w:rsidR="00A31C8C" w:rsidRDefault="00A31C8C" w:rsidP="00684C84">
            <w:pPr>
              <w:jc w:val="both"/>
              <w:rPr>
                <w:sz w:val="28"/>
                <w:szCs w:val="28"/>
                <w:lang w:val="uk-UA" w:eastAsia="uk-UA"/>
              </w:rPr>
            </w:pPr>
            <w:r w:rsidRPr="00DD0CBA">
              <w:rPr>
                <w:sz w:val="28"/>
                <w:szCs w:val="18"/>
                <w:shd w:val="clear" w:color="auto" w:fill="FFFFFF"/>
                <w:lang w:val="uk-UA"/>
              </w:rPr>
              <w:t>- власні надходження бюджетних установ за рахунок коштів сільського бюджету;</w:t>
            </w:r>
          </w:p>
          <w:p w:rsidR="00A31C8C" w:rsidRDefault="00A31C8C" w:rsidP="00684C84">
            <w:pPr>
              <w:jc w:val="both"/>
              <w:rPr>
                <w:sz w:val="28"/>
                <w:szCs w:val="28"/>
                <w:lang w:val="uk-UA" w:eastAsia="uk-UA"/>
              </w:rPr>
            </w:pPr>
            <w:r w:rsidRPr="00DD0CBA">
              <w:rPr>
                <w:sz w:val="28"/>
                <w:szCs w:val="18"/>
                <w:shd w:val="clear" w:color="auto" w:fill="FFFFFF"/>
                <w:lang w:val="uk-UA"/>
              </w:rPr>
              <w:t>-</w:t>
            </w:r>
            <w:r>
              <w:rPr>
                <w:sz w:val="28"/>
                <w:szCs w:val="18"/>
                <w:shd w:val="clear" w:color="auto" w:fill="FFFFFF"/>
                <w:lang w:val="uk-UA"/>
              </w:rPr>
              <w:t xml:space="preserve"> </w:t>
            </w:r>
            <w:r w:rsidRPr="00DD0CBA">
              <w:rPr>
                <w:sz w:val="28"/>
                <w:szCs w:val="18"/>
                <w:shd w:val="clear" w:color="auto" w:fill="FFFFFF"/>
                <w:lang w:val="uk-UA"/>
              </w:rPr>
              <w:t>батьківська  плата.</w:t>
            </w:r>
          </w:p>
          <w:p w:rsidR="00A31C8C" w:rsidRDefault="00A31C8C" w:rsidP="00684C84">
            <w:pPr>
              <w:jc w:val="both"/>
              <w:rPr>
                <w:sz w:val="28"/>
                <w:szCs w:val="28"/>
                <w:lang w:val="uk-UA" w:eastAsia="uk-UA"/>
              </w:rPr>
            </w:pPr>
            <w:r>
              <w:rPr>
                <w:sz w:val="28"/>
                <w:szCs w:val="28"/>
                <w:lang w:val="uk-UA" w:eastAsia="uk-UA"/>
              </w:rPr>
              <w:t xml:space="preserve">2) у частині фінансування є надходження, визначені статтями 15 та 72 </w:t>
            </w:r>
            <w:r w:rsidRPr="00CD6171">
              <w:rPr>
                <w:sz w:val="28"/>
                <w:szCs w:val="28"/>
                <w:lang w:val="uk-UA" w:eastAsia="uk-UA"/>
              </w:rPr>
              <w:t xml:space="preserve">Бюджетного </w:t>
            </w:r>
            <w:r>
              <w:rPr>
                <w:sz w:val="28"/>
                <w:szCs w:val="28"/>
                <w:lang w:val="uk-UA" w:eastAsia="uk-UA"/>
              </w:rPr>
              <w:t>кодексу України.</w:t>
            </w:r>
          </w:p>
          <w:p w:rsidR="00A31C8C" w:rsidRDefault="00A31C8C" w:rsidP="00684C84">
            <w:pPr>
              <w:jc w:val="both"/>
              <w:rPr>
                <w:sz w:val="28"/>
                <w:szCs w:val="28"/>
                <w:lang w:val="uk-UA" w:eastAsia="uk-UA"/>
              </w:rPr>
            </w:pPr>
            <w:r>
              <w:rPr>
                <w:sz w:val="28"/>
                <w:szCs w:val="28"/>
                <w:lang w:val="uk-UA" w:eastAsia="uk-UA"/>
              </w:rPr>
              <w:t>8. Визначити на 2019 рік відповідно статті 55 Бюджетного кодексу України захищеними видатками сільського бюджету видатки загального фонду на:</w:t>
            </w:r>
          </w:p>
          <w:p w:rsidR="00A31C8C" w:rsidRPr="00DD0CBA" w:rsidRDefault="00A31C8C" w:rsidP="00684C84">
            <w:pPr>
              <w:autoSpaceDE w:val="0"/>
              <w:autoSpaceDN w:val="0"/>
              <w:ind w:firstLine="709"/>
              <w:jc w:val="both"/>
              <w:rPr>
                <w:sz w:val="28"/>
                <w:szCs w:val="28"/>
                <w:lang w:val="uk-UA"/>
              </w:rPr>
            </w:pPr>
            <w:r w:rsidRPr="00DD0CBA">
              <w:rPr>
                <w:sz w:val="28"/>
                <w:szCs w:val="28"/>
                <w:lang w:val="uk-UA"/>
              </w:rPr>
              <w:t>оплата праці працівників бюджетних установ;</w:t>
            </w:r>
          </w:p>
          <w:p w:rsidR="00A31C8C" w:rsidRPr="00DD0CBA" w:rsidRDefault="00A31C8C" w:rsidP="00684C84">
            <w:pPr>
              <w:autoSpaceDE w:val="0"/>
              <w:autoSpaceDN w:val="0"/>
              <w:ind w:firstLine="709"/>
              <w:jc w:val="both"/>
              <w:rPr>
                <w:sz w:val="28"/>
                <w:szCs w:val="28"/>
                <w:lang w:val="uk-UA"/>
              </w:rPr>
            </w:pPr>
            <w:r w:rsidRPr="00DD0CBA">
              <w:rPr>
                <w:sz w:val="28"/>
                <w:szCs w:val="28"/>
                <w:lang w:val="uk-UA"/>
              </w:rPr>
              <w:t>нарахування на заробітну плату;</w:t>
            </w:r>
          </w:p>
          <w:p w:rsidR="00A31C8C" w:rsidRPr="00DD0CBA" w:rsidRDefault="00A31C8C" w:rsidP="00684C84">
            <w:pPr>
              <w:autoSpaceDE w:val="0"/>
              <w:autoSpaceDN w:val="0"/>
              <w:ind w:firstLine="709"/>
              <w:jc w:val="both"/>
              <w:rPr>
                <w:sz w:val="28"/>
                <w:szCs w:val="28"/>
                <w:lang w:val="uk-UA"/>
              </w:rPr>
            </w:pPr>
            <w:r w:rsidRPr="00DD0CBA">
              <w:rPr>
                <w:sz w:val="28"/>
                <w:szCs w:val="28"/>
                <w:lang w:val="uk-UA"/>
              </w:rPr>
              <w:t>забезпечення продуктами харчування;</w:t>
            </w:r>
          </w:p>
          <w:p w:rsidR="00A31C8C" w:rsidRPr="00DD0CBA" w:rsidRDefault="00A31C8C" w:rsidP="00684C84">
            <w:pPr>
              <w:autoSpaceDE w:val="0"/>
              <w:autoSpaceDN w:val="0"/>
              <w:ind w:firstLine="709"/>
              <w:jc w:val="both"/>
              <w:rPr>
                <w:sz w:val="28"/>
                <w:szCs w:val="28"/>
                <w:lang w:val="uk-UA"/>
              </w:rPr>
            </w:pPr>
            <w:r w:rsidRPr="00DD0CBA">
              <w:rPr>
                <w:sz w:val="28"/>
                <w:szCs w:val="28"/>
                <w:lang w:val="uk-UA"/>
              </w:rPr>
              <w:t>оплата комунальних послуг  та енергоносіїв;</w:t>
            </w:r>
          </w:p>
          <w:p w:rsidR="00A31C8C" w:rsidRPr="00DD0CBA" w:rsidRDefault="00A31C8C" w:rsidP="00684C84">
            <w:pPr>
              <w:autoSpaceDE w:val="0"/>
              <w:autoSpaceDN w:val="0"/>
              <w:ind w:firstLine="709"/>
              <w:jc w:val="both"/>
              <w:rPr>
                <w:sz w:val="28"/>
                <w:szCs w:val="28"/>
                <w:lang w:val="uk-UA"/>
              </w:rPr>
            </w:pPr>
            <w:r w:rsidRPr="00DD0CBA">
              <w:rPr>
                <w:sz w:val="28"/>
                <w:szCs w:val="28"/>
                <w:lang w:val="uk-UA"/>
              </w:rPr>
              <w:t>поточні трансферти населенню</w:t>
            </w:r>
            <w:r>
              <w:rPr>
                <w:sz w:val="28"/>
                <w:szCs w:val="28"/>
                <w:lang w:val="uk-UA"/>
              </w:rPr>
              <w:t>;</w:t>
            </w:r>
          </w:p>
          <w:p w:rsidR="00A31C8C" w:rsidRDefault="00A31C8C" w:rsidP="00684C84">
            <w:pPr>
              <w:jc w:val="both"/>
              <w:rPr>
                <w:sz w:val="28"/>
                <w:szCs w:val="28"/>
                <w:lang w:val="uk-UA" w:eastAsia="uk-UA"/>
              </w:rPr>
            </w:pPr>
            <w:r>
              <w:rPr>
                <w:sz w:val="28"/>
                <w:szCs w:val="28"/>
                <w:lang w:val="uk-UA" w:eastAsia="uk-UA"/>
              </w:rPr>
              <w:t>9. На виконання вимог наказу  Міністерства фінансів України від 26 серпня 2014 року № 836 «Про деяк питання запровадження програмно цільового методу складання та виконання місцевих бюджетів» головним розпорядникам коштів сільського бюджету забезпечити:</w:t>
            </w:r>
          </w:p>
          <w:p w:rsidR="00A31C8C" w:rsidRDefault="00A31C8C" w:rsidP="00684C84">
            <w:pPr>
              <w:jc w:val="both"/>
              <w:rPr>
                <w:sz w:val="28"/>
                <w:szCs w:val="28"/>
                <w:lang w:val="uk-UA" w:eastAsia="uk-UA"/>
              </w:rPr>
            </w:pPr>
            <w:r>
              <w:rPr>
                <w:sz w:val="28"/>
                <w:szCs w:val="28"/>
                <w:lang w:val="uk-UA" w:eastAsia="uk-UA"/>
              </w:rPr>
              <w:t>1) затвердження паспортів бюджетних програм протягом 45 днів з дня набрання чинності цим рішенням;</w:t>
            </w:r>
          </w:p>
          <w:p w:rsidR="00A31C8C" w:rsidRPr="00CD6171" w:rsidRDefault="00A31C8C" w:rsidP="00684C84">
            <w:pPr>
              <w:jc w:val="both"/>
              <w:rPr>
                <w:sz w:val="28"/>
                <w:szCs w:val="28"/>
                <w:lang w:val="uk-UA" w:eastAsia="uk-UA"/>
              </w:rPr>
            </w:pPr>
            <w:r>
              <w:rPr>
                <w:sz w:val="28"/>
                <w:szCs w:val="28"/>
                <w:lang w:val="uk-UA" w:eastAsia="uk-UA"/>
              </w:rPr>
              <w:t xml:space="preserve">2) </w:t>
            </w:r>
            <w:r w:rsidRPr="00CD6171">
              <w:rPr>
                <w:sz w:val="28"/>
                <w:szCs w:val="28"/>
                <w:lang w:val="uk-UA" w:eastAsia="uk-UA"/>
              </w:rPr>
              <w:t xml:space="preserve"> здійснення управління бюджетними коштами у межах встановлених їм бюджетних повноважень та оцінки ефективності бюджетних програм, забезпечуючи </w:t>
            </w:r>
            <w:r w:rsidRPr="00CD6171">
              <w:rPr>
                <w:sz w:val="28"/>
                <w:szCs w:val="28"/>
                <w:lang w:val="uk-UA" w:eastAsia="uk-UA"/>
              </w:rPr>
              <w:lastRenderedPageBreak/>
              <w:t>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31C8C" w:rsidRPr="00CD6171" w:rsidRDefault="00A31C8C" w:rsidP="00684C84">
            <w:pPr>
              <w:jc w:val="both"/>
              <w:rPr>
                <w:sz w:val="28"/>
                <w:szCs w:val="28"/>
                <w:lang w:val="uk-UA" w:eastAsia="uk-UA"/>
              </w:rPr>
            </w:pPr>
            <w:r>
              <w:rPr>
                <w:sz w:val="28"/>
                <w:szCs w:val="28"/>
                <w:lang w:val="uk-UA" w:eastAsia="uk-UA"/>
              </w:rPr>
              <w:t xml:space="preserve">3) </w:t>
            </w:r>
            <w:r w:rsidRPr="00CD6171">
              <w:rPr>
                <w:sz w:val="28"/>
                <w:szCs w:val="28"/>
                <w:lang w:val="uk-UA" w:eastAsia="uk-UA"/>
              </w:rPr>
              <w:t xml:space="preserve"> доступн</w:t>
            </w:r>
            <w:r>
              <w:rPr>
                <w:sz w:val="28"/>
                <w:szCs w:val="28"/>
                <w:lang w:val="uk-UA" w:eastAsia="uk-UA"/>
              </w:rPr>
              <w:t>ість</w:t>
            </w:r>
            <w:r w:rsidRPr="00CD6171">
              <w:rPr>
                <w:sz w:val="28"/>
                <w:szCs w:val="28"/>
                <w:lang w:val="uk-UA" w:eastAsia="uk-UA"/>
              </w:rPr>
              <w:t xml:space="preserve"> інформації про бюджет відповідно до законодавства, а саме:</w:t>
            </w:r>
          </w:p>
          <w:p w:rsidR="00A31C8C" w:rsidRDefault="00A31C8C" w:rsidP="00684C84">
            <w:pPr>
              <w:jc w:val="both"/>
              <w:rPr>
                <w:sz w:val="28"/>
                <w:szCs w:val="28"/>
                <w:lang w:val="uk-UA" w:eastAsia="uk-UA"/>
              </w:rPr>
            </w:pPr>
            <w:r w:rsidRPr="00CD6171">
              <w:rPr>
                <w:sz w:val="28"/>
                <w:szCs w:val="28"/>
                <w:lang w:val="uk-UA"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Pr>
                <w:sz w:val="28"/>
                <w:szCs w:val="28"/>
                <w:lang w:val="uk-UA" w:eastAsia="uk-UA"/>
              </w:rPr>
              <w:t>19 року;</w:t>
            </w:r>
          </w:p>
          <w:p w:rsidR="00A31C8C" w:rsidRPr="00CD6171" w:rsidRDefault="00A31C8C" w:rsidP="00684C84">
            <w:pPr>
              <w:jc w:val="both"/>
              <w:rPr>
                <w:sz w:val="28"/>
                <w:szCs w:val="28"/>
                <w:lang w:val="uk-UA" w:eastAsia="uk-UA"/>
              </w:rPr>
            </w:pPr>
            <w:r w:rsidRPr="00CD6171">
              <w:rPr>
                <w:sz w:val="28"/>
                <w:szCs w:val="28"/>
                <w:lang w:val="uk-UA" w:eastAsia="uk-UA"/>
              </w:rPr>
              <w:t>оприлюднення паспортів бюджетних програм у триденний строк з дня затвердження таких документів;</w:t>
            </w:r>
          </w:p>
          <w:p w:rsidR="00A31C8C" w:rsidRDefault="00A31C8C" w:rsidP="00684C84">
            <w:pPr>
              <w:jc w:val="both"/>
              <w:rPr>
                <w:sz w:val="28"/>
                <w:szCs w:val="28"/>
                <w:lang w:val="uk-UA" w:eastAsia="uk-UA"/>
              </w:rPr>
            </w:pPr>
            <w:r>
              <w:rPr>
                <w:sz w:val="28"/>
                <w:szCs w:val="28"/>
                <w:lang w:val="uk-UA" w:eastAsia="uk-UA"/>
              </w:rPr>
              <w:t>4</w:t>
            </w:r>
            <w:r w:rsidRPr="00CD6171">
              <w:rPr>
                <w:sz w:val="28"/>
                <w:szCs w:val="28"/>
                <w:lang w:val="uk-UA" w:eastAsia="uk-UA"/>
              </w:rPr>
              <w:t>)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A31C8C" w:rsidRPr="00DD0CBA" w:rsidRDefault="00A31C8C" w:rsidP="00684C84">
            <w:pPr>
              <w:autoSpaceDE w:val="0"/>
              <w:autoSpaceDN w:val="0"/>
              <w:rPr>
                <w:sz w:val="28"/>
                <w:szCs w:val="28"/>
                <w:lang w:val="uk-UA"/>
              </w:rPr>
            </w:pPr>
            <w:r w:rsidRPr="007A30A3">
              <w:rPr>
                <w:b/>
                <w:sz w:val="28"/>
                <w:szCs w:val="28"/>
                <w:lang w:val="uk-UA" w:eastAsia="uk-UA"/>
              </w:rPr>
              <w:t>10</w:t>
            </w:r>
            <w:r>
              <w:rPr>
                <w:sz w:val="28"/>
                <w:szCs w:val="28"/>
                <w:lang w:val="uk-UA" w:eastAsia="uk-UA"/>
              </w:rPr>
              <w:t>.</w:t>
            </w:r>
            <w:r w:rsidRPr="00DD0CBA">
              <w:rPr>
                <w:sz w:val="28"/>
                <w:szCs w:val="28"/>
                <w:lang w:val="uk-UA"/>
              </w:rPr>
              <w:t xml:space="preserve"> </w:t>
            </w:r>
            <w:r>
              <w:rPr>
                <w:sz w:val="28"/>
                <w:szCs w:val="28"/>
                <w:lang w:val="uk-UA"/>
              </w:rPr>
              <w:t xml:space="preserve">В </w:t>
            </w:r>
            <w:r w:rsidRPr="00DD0CBA">
              <w:rPr>
                <w:sz w:val="28"/>
                <w:szCs w:val="28"/>
                <w:lang w:val="uk-UA"/>
              </w:rPr>
              <w:t>процесі виконання сільського бюджету дозволити сільському голові  Тальянківської сільської ради своїм розпорядженням</w:t>
            </w:r>
            <w:r>
              <w:rPr>
                <w:sz w:val="28"/>
                <w:szCs w:val="28"/>
                <w:lang w:val="uk-UA"/>
              </w:rPr>
              <w:t xml:space="preserve">, за </w:t>
            </w:r>
            <w:r w:rsidRPr="00DD0CBA">
              <w:rPr>
                <w:sz w:val="28"/>
                <w:szCs w:val="28"/>
                <w:lang w:val="uk-UA"/>
              </w:rPr>
              <w:t xml:space="preserve"> погодженням із постійною комісією сільської ради з питань планування бюджету та фінансів за обґрунтованим поданням розпорядників коштів сільського бюджету здійснювати перерозподіл </w:t>
            </w:r>
            <w:r>
              <w:rPr>
                <w:sz w:val="28"/>
                <w:szCs w:val="28"/>
                <w:lang w:val="uk-UA"/>
              </w:rPr>
              <w:t xml:space="preserve"> та уточнення видатків,</w:t>
            </w:r>
            <w:r w:rsidRPr="00DD0CBA">
              <w:rPr>
                <w:sz w:val="28"/>
                <w:szCs w:val="28"/>
                <w:lang w:val="uk-UA"/>
              </w:rPr>
              <w:t xml:space="preserve"> затверджених </w:t>
            </w:r>
            <w:r>
              <w:rPr>
                <w:sz w:val="28"/>
                <w:szCs w:val="28"/>
                <w:lang w:val="uk-UA"/>
              </w:rPr>
              <w:t xml:space="preserve"> цим рішенням в межах загального обсягу бюджетних призначень  сільського бюджету  з послідуючим затвердженням на сесії сільської ради, вносити зміни  до переліку об'єктів та обсягів їх фінансування, визначених  у додатках 2,3.</w:t>
            </w:r>
            <w:r w:rsidRPr="00DD0CBA">
              <w:rPr>
                <w:sz w:val="28"/>
                <w:szCs w:val="28"/>
                <w:lang w:val="uk-UA"/>
              </w:rPr>
              <w:t xml:space="preserve"> </w:t>
            </w:r>
          </w:p>
          <w:p w:rsidR="00A31C8C" w:rsidRPr="00DD0CBA" w:rsidRDefault="00A31C8C" w:rsidP="00684C84">
            <w:pPr>
              <w:autoSpaceDE w:val="0"/>
              <w:autoSpaceDN w:val="0"/>
              <w:rPr>
                <w:sz w:val="28"/>
                <w:szCs w:val="28"/>
                <w:lang w:val="uk-UA"/>
              </w:rPr>
            </w:pPr>
            <w:r w:rsidRPr="00DD0CBA">
              <w:rPr>
                <w:sz w:val="28"/>
                <w:szCs w:val="28"/>
                <w:lang w:val="uk-UA"/>
              </w:rPr>
              <w:t>Забороняється без внесення змін до рішення про сільський бюджет збільшення бюджетних призначень за загальним фондом та спеціальним фондом  сільського бюджету на:</w:t>
            </w:r>
          </w:p>
          <w:p w:rsidR="00A31C8C" w:rsidRPr="00DD0CBA" w:rsidRDefault="00A31C8C" w:rsidP="00684C84">
            <w:pPr>
              <w:autoSpaceDE w:val="0"/>
              <w:autoSpaceDN w:val="0"/>
              <w:ind w:firstLine="567"/>
              <w:jc w:val="both"/>
              <w:rPr>
                <w:sz w:val="28"/>
                <w:szCs w:val="28"/>
                <w:lang w:val="uk-UA"/>
              </w:rPr>
            </w:pPr>
            <w:r w:rsidRPr="00DD0CBA">
              <w:rPr>
                <w:sz w:val="28"/>
                <w:szCs w:val="28"/>
                <w:lang w:val="uk-UA"/>
              </w:rPr>
              <w:t xml:space="preserve">оплату праці працівників бюджетних установ за рахунок зменшення інших видатків; </w:t>
            </w:r>
          </w:p>
          <w:p w:rsidR="00A31C8C" w:rsidRDefault="00A31C8C" w:rsidP="00684C84">
            <w:pPr>
              <w:autoSpaceDE w:val="0"/>
              <w:autoSpaceDN w:val="0"/>
              <w:ind w:firstLine="567"/>
              <w:jc w:val="both"/>
              <w:rPr>
                <w:sz w:val="28"/>
                <w:szCs w:val="28"/>
                <w:lang w:val="uk-UA"/>
              </w:rPr>
            </w:pPr>
            <w:r w:rsidRPr="00DD0CBA">
              <w:rPr>
                <w:sz w:val="28"/>
                <w:szCs w:val="28"/>
                <w:lang w:val="uk-UA"/>
              </w:rPr>
              <w:t xml:space="preserve">видатки, пов'язані з функціонуванням органів місцевого самоврядування, за рахунок зменшення видатків за іншими бюджетними програмами. </w:t>
            </w:r>
          </w:p>
          <w:p w:rsidR="00A31C8C" w:rsidRDefault="00A31C8C" w:rsidP="00684C84">
            <w:pPr>
              <w:autoSpaceDE w:val="0"/>
              <w:autoSpaceDN w:val="0"/>
              <w:jc w:val="both"/>
              <w:rPr>
                <w:sz w:val="28"/>
                <w:szCs w:val="28"/>
                <w:lang w:val="uk-UA"/>
              </w:rPr>
            </w:pPr>
            <w:r w:rsidRPr="00DD0CBA">
              <w:rPr>
                <w:b/>
                <w:bCs/>
                <w:sz w:val="28"/>
                <w:szCs w:val="28"/>
                <w:lang w:val="uk-UA"/>
              </w:rPr>
              <w:t>1</w:t>
            </w:r>
            <w:r>
              <w:rPr>
                <w:b/>
                <w:bCs/>
                <w:sz w:val="28"/>
                <w:szCs w:val="28"/>
                <w:lang w:val="uk-UA"/>
              </w:rPr>
              <w:t>1</w:t>
            </w:r>
            <w:r w:rsidRPr="00DD0CBA">
              <w:rPr>
                <w:b/>
                <w:bCs/>
                <w:sz w:val="28"/>
                <w:szCs w:val="28"/>
                <w:lang w:val="uk-UA"/>
              </w:rPr>
              <w:t>.</w:t>
            </w:r>
            <w:r w:rsidRPr="00DD0CBA">
              <w:rPr>
                <w:sz w:val="28"/>
                <w:szCs w:val="28"/>
                <w:lang w:val="uk-UA"/>
              </w:rPr>
              <w:t>Додатки 1,2,3,4,5</w:t>
            </w:r>
            <w:r>
              <w:rPr>
                <w:sz w:val="28"/>
                <w:szCs w:val="28"/>
                <w:lang w:val="uk-UA"/>
              </w:rPr>
              <w:t xml:space="preserve">,6 </w:t>
            </w:r>
            <w:r w:rsidRPr="00DD0CBA">
              <w:rPr>
                <w:sz w:val="28"/>
                <w:szCs w:val="28"/>
                <w:lang w:val="uk-UA"/>
              </w:rPr>
              <w:t xml:space="preserve"> до цього рішення є його невід’ємною частиною. </w:t>
            </w:r>
          </w:p>
          <w:p w:rsidR="00A31C8C" w:rsidRPr="00DD0CBA" w:rsidRDefault="00A31C8C" w:rsidP="00684C84">
            <w:pPr>
              <w:autoSpaceDE w:val="0"/>
              <w:autoSpaceDN w:val="0"/>
              <w:jc w:val="both"/>
              <w:rPr>
                <w:sz w:val="28"/>
                <w:szCs w:val="28"/>
                <w:lang w:val="uk-UA"/>
              </w:rPr>
            </w:pPr>
            <w:r w:rsidRPr="005A0CD9">
              <w:rPr>
                <w:b/>
                <w:sz w:val="28"/>
                <w:szCs w:val="28"/>
                <w:lang w:val="uk-UA"/>
              </w:rPr>
              <w:t>12</w:t>
            </w:r>
            <w:r>
              <w:rPr>
                <w:sz w:val="28"/>
                <w:szCs w:val="28"/>
                <w:lang w:val="uk-UA"/>
              </w:rPr>
              <w:t xml:space="preserve">.Це рішення буде </w:t>
            </w:r>
            <w:proofErr w:type="spellStart"/>
            <w:r>
              <w:rPr>
                <w:sz w:val="28"/>
                <w:szCs w:val="28"/>
                <w:lang w:val="uk-UA"/>
              </w:rPr>
              <w:t>оприлюднено</w:t>
            </w:r>
            <w:proofErr w:type="spellEnd"/>
            <w:r>
              <w:rPr>
                <w:sz w:val="28"/>
                <w:szCs w:val="28"/>
                <w:lang w:val="uk-UA"/>
              </w:rPr>
              <w:t xml:space="preserve"> в десятиденний строк з дня його прийняття відповідно до частини четвертої  статті 28 Бюджетного кодексу України.</w:t>
            </w:r>
          </w:p>
          <w:p w:rsidR="00A31C8C" w:rsidRPr="00DD0CBA" w:rsidRDefault="00A31C8C" w:rsidP="00684C84">
            <w:pPr>
              <w:autoSpaceDE w:val="0"/>
              <w:autoSpaceDN w:val="0"/>
              <w:jc w:val="both"/>
              <w:rPr>
                <w:sz w:val="28"/>
                <w:szCs w:val="28"/>
                <w:lang w:val="uk-UA"/>
              </w:rPr>
            </w:pPr>
            <w:r>
              <w:rPr>
                <w:b/>
                <w:sz w:val="28"/>
                <w:szCs w:val="28"/>
                <w:lang w:val="uk-UA"/>
              </w:rPr>
              <w:t>13</w:t>
            </w:r>
            <w:r w:rsidRPr="00DD0CBA">
              <w:rPr>
                <w:b/>
                <w:sz w:val="28"/>
                <w:szCs w:val="28"/>
                <w:lang w:val="uk-UA"/>
              </w:rPr>
              <w:t>.</w:t>
            </w:r>
            <w:r w:rsidRPr="00DD0CBA">
              <w:rPr>
                <w:sz w:val="28"/>
                <w:szCs w:val="28"/>
                <w:lang w:val="uk-UA"/>
              </w:rPr>
              <w:t>Контроль за виконання рішення покласти на постійну комісію сільської ради з питань планування, бюджету і фінансів.</w:t>
            </w:r>
          </w:p>
          <w:p w:rsidR="00A31C8C" w:rsidRPr="00DD0CBA" w:rsidRDefault="00A31C8C" w:rsidP="00684C84">
            <w:pPr>
              <w:autoSpaceDE w:val="0"/>
              <w:autoSpaceDN w:val="0"/>
              <w:ind w:firstLine="709"/>
              <w:outlineLvl w:val="4"/>
              <w:rPr>
                <w:b/>
                <w:bCs/>
                <w:i/>
                <w:iCs/>
                <w:color w:val="FF6600"/>
                <w:sz w:val="28"/>
                <w:szCs w:val="28"/>
                <w:lang w:val="uk-UA"/>
              </w:rPr>
            </w:pPr>
          </w:p>
          <w:p w:rsidR="00A31C8C" w:rsidRPr="00DD0CBA" w:rsidRDefault="00A31C8C" w:rsidP="00684C84">
            <w:pPr>
              <w:autoSpaceDE w:val="0"/>
              <w:autoSpaceDN w:val="0"/>
              <w:rPr>
                <w:sz w:val="20"/>
                <w:szCs w:val="20"/>
                <w:lang w:val="uk-UA"/>
              </w:rPr>
            </w:pPr>
          </w:p>
          <w:p w:rsidR="00A31C8C" w:rsidRPr="00DD0CBA" w:rsidRDefault="00A31C8C" w:rsidP="00684C84">
            <w:pPr>
              <w:autoSpaceDE w:val="0"/>
              <w:autoSpaceDN w:val="0"/>
              <w:rPr>
                <w:sz w:val="20"/>
                <w:szCs w:val="20"/>
                <w:lang w:val="uk-UA"/>
              </w:rPr>
            </w:pPr>
          </w:p>
          <w:p w:rsidR="00A31C8C" w:rsidRPr="00DD0CBA" w:rsidRDefault="00A31C8C" w:rsidP="00A31C8C">
            <w:pPr>
              <w:autoSpaceDE w:val="0"/>
              <w:autoSpaceDN w:val="0"/>
              <w:jc w:val="both"/>
              <w:rPr>
                <w:lang w:val="uk-UA"/>
              </w:rPr>
            </w:pPr>
            <w:r w:rsidRPr="00DD0CBA">
              <w:rPr>
                <w:sz w:val="28"/>
                <w:szCs w:val="28"/>
                <w:lang w:val="uk-UA"/>
              </w:rPr>
              <w:t>Сільський голова                                                                       І.М.Шилкін</w:t>
            </w:r>
          </w:p>
          <w:p w:rsidR="00A31C8C" w:rsidRPr="00CD6171" w:rsidRDefault="00A31C8C" w:rsidP="00684C84">
            <w:pPr>
              <w:jc w:val="both"/>
              <w:rPr>
                <w:sz w:val="28"/>
                <w:szCs w:val="28"/>
                <w:lang w:val="uk-UA" w:eastAsia="uk-UA"/>
              </w:rPr>
            </w:pPr>
          </w:p>
          <w:p w:rsidR="00A31C8C" w:rsidRPr="00CD6171" w:rsidRDefault="00A31C8C" w:rsidP="00684C84">
            <w:pPr>
              <w:jc w:val="both"/>
              <w:rPr>
                <w:sz w:val="28"/>
                <w:szCs w:val="28"/>
                <w:lang w:val="uk-UA" w:eastAsia="uk-UA"/>
              </w:rPr>
            </w:pPr>
          </w:p>
        </w:tc>
      </w:tr>
    </w:tbl>
    <w:p w:rsidR="00F96C78" w:rsidRPr="00A31C8C" w:rsidRDefault="00A31C8C">
      <w:pPr>
        <w:rPr>
          <w:lang w:val="uk-UA"/>
        </w:rPr>
      </w:pPr>
    </w:p>
    <w:sectPr w:rsidR="00F96C78" w:rsidRPr="00A31C8C" w:rsidSect="007B1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253E"/>
    <w:multiLevelType w:val="hybridMultilevel"/>
    <w:tmpl w:val="ED766018"/>
    <w:lvl w:ilvl="0" w:tplc="7D58F578">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671C6B8D"/>
    <w:multiLevelType w:val="hybridMultilevel"/>
    <w:tmpl w:val="B6F8D0B4"/>
    <w:lvl w:ilvl="0" w:tplc="7D58F578">
      <w:start w:val="1"/>
      <w:numFmt w:val="bullet"/>
      <w:lvlText w:val=""/>
      <w:lvlJc w:val="left"/>
      <w:pPr>
        <w:tabs>
          <w:tab w:val="num" w:pos="720"/>
        </w:tabs>
        <w:ind w:left="720" w:hanging="360"/>
      </w:pPr>
      <w:rPr>
        <w:rFonts w:ascii="Symbol" w:hAnsi="Symbol" w:hint="default"/>
      </w:rPr>
    </w:lvl>
    <w:lvl w:ilvl="1" w:tplc="3A9AB0F4">
      <w:numFmt w:val="bullet"/>
      <w:lvlText w:val="-"/>
      <w:lvlJc w:val="left"/>
      <w:pPr>
        <w:tabs>
          <w:tab w:val="num" w:pos="1950"/>
        </w:tabs>
        <w:ind w:left="1950" w:hanging="870"/>
      </w:pPr>
      <w:rPr>
        <w:rFonts w:ascii="Times New Roman" w:eastAsia="Times New Roman" w:hAnsi="Times New Roman"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C8C"/>
    <w:rsid w:val="00144922"/>
    <w:rsid w:val="001D386B"/>
    <w:rsid w:val="00231007"/>
    <w:rsid w:val="002C7672"/>
    <w:rsid w:val="002E6B78"/>
    <w:rsid w:val="00300443"/>
    <w:rsid w:val="00376D2F"/>
    <w:rsid w:val="004A2BB0"/>
    <w:rsid w:val="00592E88"/>
    <w:rsid w:val="00777E8A"/>
    <w:rsid w:val="007B1028"/>
    <w:rsid w:val="008548F2"/>
    <w:rsid w:val="009F1736"/>
    <w:rsid w:val="00A235C4"/>
    <w:rsid w:val="00A31C8C"/>
    <w:rsid w:val="00B642E6"/>
    <w:rsid w:val="00D6014C"/>
    <w:rsid w:val="00F72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8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basedOn w:val="a0"/>
    <w:rsid w:val="00A31C8C"/>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Company>Krokoz™ Inc.</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2019-09-18T13:56:00Z</dcterms:created>
  <dcterms:modified xsi:type="dcterms:W3CDTF">2019-09-18T13:57:00Z</dcterms:modified>
</cp:coreProperties>
</file>