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7A" w:rsidRDefault="008C697A" w:rsidP="008C697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490855" cy="619125"/>
            <wp:effectExtent l="19050" t="0" r="444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97A" w:rsidRPr="004822BF" w:rsidRDefault="008C697A" w:rsidP="008C697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22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4822BF">
        <w:rPr>
          <w:rFonts w:ascii="Times New Roman" w:hAnsi="Times New Roman" w:cs="Times New Roman"/>
          <w:sz w:val="28"/>
          <w:szCs w:val="28"/>
        </w:rPr>
        <w:t xml:space="preserve">ПОТАСЬКА  СІЛЬСЬКА РАДА </w:t>
      </w:r>
    </w:p>
    <w:p w:rsidR="008C697A" w:rsidRPr="004822BF" w:rsidRDefault="008C697A" w:rsidP="008C697A">
      <w:pPr>
        <w:spacing w:line="240" w:lineRule="atLeast"/>
        <w:ind w:right="-874"/>
        <w:contextualSpacing/>
        <w:rPr>
          <w:rFonts w:ascii="Times New Roman" w:hAnsi="Times New Roman" w:cs="Times New Roman"/>
          <w:b/>
        </w:rPr>
      </w:pPr>
      <w:r w:rsidRPr="004822BF">
        <w:rPr>
          <w:rFonts w:ascii="Times New Roman" w:hAnsi="Times New Roman" w:cs="Times New Roman"/>
          <w:b/>
        </w:rPr>
        <w:t xml:space="preserve">                           ТАЛЬНІВСЬКОГО  РАЙОНУ  ЧЕРКАСЬКОЇ  ОБЛАСТІ</w:t>
      </w:r>
    </w:p>
    <w:p w:rsidR="008C697A" w:rsidRPr="004822BF" w:rsidRDefault="008C697A" w:rsidP="008C697A">
      <w:pPr>
        <w:spacing w:line="240" w:lineRule="atLeast"/>
        <w:ind w:right="-874"/>
        <w:contextualSpacing/>
        <w:rPr>
          <w:rFonts w:ascii="Times New Roman" w:hAnsi="Times New Roman" w:cs="Times New Roman"/>
          <w:b/>
        </w:rPr>
      </w:pPr>
      <w:r w:rsidRPr="004822B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uk-UA"/>
        </w:rPr>
        <w:t>ТРИДЦЯТ</w:t>
      </w:r>
      <w:r w:rsidR="00A600F8">
        <w:rPr>
          <w:rFonts w:ascii="Times New Roman" w:hAnsi="Times New Roman" w:cs="Times New Roman"/>
          <w:lang w:val="uk-UA"/>
        </w:rPr>
        <w:t>Ь</w:t>
      </w:r>
      <w:r w:rsidR="00662C14">
        <w:rPr>
          <w:rFonts w:ascii="Times New Roman" w:hAnsi="Times New Roman" w:cs="Times New Roman"/>
          <w:lang w:val="uk-UA"/>
        </w:rPr>
        <w:t xml:space="preserve"> </w:t>
      </w:r>
      <w:r w:rsidR="00053EBE">
        <w:rPr>
          <w:rFonts w:ascii="Times New Roman" w:hAnsi="Times New Roman" w:cs="Times New Roman"/>
          <w:lang w:val="uk-UA"/>
        </w:rPr>
        <w:t>ВОСЬМА</w:t>
      </w:r>
      <w:r w:rsidRPr="004822BF">
        <w:rPr>
          <w:rFonts w:ascii="Times New Roman" w:hAnsi="Times New Roman" w:cs="Times New Roman"/>
        </w:rPr>
        <w:t xml:space="preserve"> СЕСІЯ СІЛЬСЬКОЇ  РАДИ ІІ</w:t>
      </w:r>
      <w:r w:rsidRPr="004822BF">
        <w:rPr>
          <w:rFonts w:ascii="Times New Roman" w:hAnsi="Times New Roman" w:cs="Times New Roman"/>
          <w:lang w:val="en-US"/>
        </w:rPr>
        <w:t>V</w:t>
      </w:r>
      <w:r w:rsidRPr="004822BF">
        <w:rPr>
          <w:rFonts w:ascii="Times New Roman" w:hAnsi="Times New Roman" w:cs="Times New Roman"/>
        </w:rPr>
        <w:t xml:space="preserve"> СКЛИКАННЯ</w:t>
      </w:r>
      <w:r w:rsidRPr="004822BF">
        <w:rPr>
          <w:rFonts w:ascii="Times New Roman" w:hAnsi="Times New Roman" w:cs="Times New Roman"/>
          <w:spacing w:val="140"/>
          <w:sz w:val="32"/>
        </w:rPr>
        <w:t xml:space="preserve">                   </w:t>
      </w:r>
    </w:p>
    <w:p w:rsidR="008C697A" w:rsidRPr="004822BF" w:rsidRDefault="008C697A" w:rsidP="008C697A">
      <w:pPr>
        <w:pStyle w:val="a3"/>
        <w:spacing w:line="240" w:lineRule="atLeast"/>
        <w:contextualSpacing/>
        <w:jc w:val="left"/>
        <w:rPr>
          <w:b w:val="0"/>
          <w:sz w:val="28"/>
          <w:szCs w:val="32"/>
        </w:rPr>
      </w:pPr>
      <w:r w:rsidRPr="004822BF">
        <w:rPr>
          <w:spacing w:val="140"/>
          <w:sz w:val="32"/>
        </w:rPr>
        <w:t xml:space="preserve">                 </w:t>
      </w:r>
      <w:r w:rsidRPr="004822BF">
        <w:rPr>
          <w:sz w:val="28"/>
        </w:rPr>
        <w:t xml:space="preserve">   </w:t>
      </w:r>
      <w:r w:rsidRPr="004822BF">
        <w:rPr>
          <w:b w:val="0"/>
          <w:sz w:val="28"/>
          <w:szCs w:val="32"/>
        </w:rPr>
        <w:t>РІШЕННЯ</w:t>
      </w:r>
    </w:p>
    <w:p w:rsidR="008C697A" w:rsidRPr="004822BF" w:rsidRDefault="008C697A" w:rsidP="008C697A">
      <w:pPr>
        <w:jc w:val="both"/>
        <w:rPr>
          <w:rFonts w:ascii="Times New Roman" w:hAnsi="Times New Roman" w:cs="Times New Roman"/>
          <w:sz w:val="28"/>
          <w:szCs w:val="28"/>
        </w:rPr>
      </w:pPr>
      <w:r w:rsidRPr="004822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822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2BF">
        <w:rPr>
          <w:rFonts w:ascii="Times New Roman" w:hAnsi="Times New Roman" w:cs="Times New Roman"/>
          <w:sz w:val="28"/>
          <w:szCs w:val="28"/>
        </w:rPr>
        <w:t xml:space="preserve"> с. Поташ                             </w:t>
      </w:r>
    </w:p>
    <w:p w:rsidR="008C697A" w:rsidRPr="004822BF" w:rsidRDefault="008C697A" w:rsidP="008C697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2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482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C697A" w:rsidRPr="00476F79" w:rsidRDefault="00053EBE" w:rsidP="008C697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верес</w:t>
      </w:r>
      <w:r w:rsidR="00AE4B9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C697A" w:rsidRPr="004822B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№</w:t>
      </w:r>
      <w:r w:rsidR="008C697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697A" w:rsidRPr="004822BF">
        <w:rPr>
          <w:rFonts w:ascii="Times New Roman" w:hAnsi="Times New Roman" w:cs="Times New Roman"/>
          <w:sz w:val="28"/>
          <w:szCs w:val="28"/>
        </w:rPr>
        <w:t>/</w:t>
      </w:r>
      <w:r w:rsidR="00EE51C3">
        <w:rPr>
          <w:rFonts w:ascii="Times New Roman" w:hAnsi="Times New Roman" w:cs="Times New Roman"/>
          <w:sz w:val="28"/>
          <w:szCs w:val="28"/>
        </w:rPr>
        <w:t>16</w:t>
      </w:r>
    </w:p>
    <w:p w:rsidR="00B45292" w:rsidRPr="00B45292" w:rsidRDefault="00B45292" w:rsidP="008C697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4765C3" w:rsidRPr="004765C3" w:rsidTr="008D3F2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65C3" w:rsidRPr="00A32545" w:rsidRDefault="004765C3" w:rsidP="004765C3">
            <w:pPr>
              <w:spacing w:line="240" w:lineRule="atLeast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765C3" w:rsidRPr="004765C3" w:rsidRDefault="004765C3" w:rsidP="004765C3">
      <w:pPr>
        <w:spacing w:line="240" w:lineRule="atLeast"/>
        <w:contextualSpacing/>
        <w:rPr>
          <w:rFonts w:ascii="Times New Roman" w:eastAsia="Calibri" w:hAnsi="Times New Roman" w:cs="Times New Roman"/>
          <w:noProof/>
          <w:lang w:val="uk-UA"/>
        </w:rPr>
      </w:pP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 затвердження документів державного </w:t>
      </w: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планування «Генеральний план та план</w:t>
      </w: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зонування території села </w:t>
      </w: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Поташ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Тальнівського району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Черкаської області»</w:t>
      </w: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/>
        </w:rPr>
      </w:pP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Керуючись ст. 26. 59 Закону України «Про місцеве самоврядування в Україні», враховуючи протокол громадських слухань від 16 травня 2018 року щодо проекту Генерального плану  с.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uk-UA"/>
        </w:rPr>
        <w:t> 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Поташ Тальнівського району Черкаської області, витяг з протоколу містобудівної ради при Управлінні з питань містобудування та архітектури Черкаської  обласної державної адміністрації №  14 від 11.06.2020 року та довідку про консультації стосовно звіту про стратегічну екологічну оцінку генерального плану, розглянувши матеріали проекту генерального плану с.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uk-UA"/>
        </w:rPr>
        <w:t> 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Поташ, з метою забезпечення планомірного, економічного, обґрунтованого і комплексного розвитку населених пунктів, підвищення їх рівня благоустрою та створення сприятливих умов життєдіяльності населення, відповідно до ст.ст.16, 17 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ЗУ 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«Про регулювання містобудівної діяльності». Закону України «Про стратегічну екологічну оцінку» Потаська сільська рада</w:t>
      </w: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uk-UA"/>
        </w:rPr>
      </w:pPr>
      <w:r w:rsidRPr="00DE085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uk-UA"/>
        </w:rPr>
        <w:t>ВИРІШИЛА:</w:t>
      </w:r>
    </w:p>
    <w:p w:rsidR="00DE0859" w:rsidRPr="00DE0859" w:rsidRDefault="00DE0859" w:rsidP="00DE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1. Затвердити містобудівну документацію «Генеральний план с.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uk-UA"/>
        </w:rPr>
        <w:t> 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Поташ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Тальнівського району Черкаської області, розроблену 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Т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ОВ «Кайлас АЕРО».</w:t>
      </w: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2. Виконавчому комітету сільської ради замовити розроблення проекту землеустрою щодо встановлення (зміни) меж с.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uk-UA"/>
        </w:rPr>
        <w:t> </w:t>
      </w: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Поташ Тальнівського району Черкаської області та подати його на затвердження сесії Потаської сільської ради Черкаської області. </w:t>
      </w: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3. Оприлюднити дане рішення шляхом розміщення його на офіційному сайті Тальнівської  </w:t>
      </w:r>
      <w:bookmarkStart w:id="0" w:name="_GoBack"/>
      <w:bookmarkEnd w:id="0"/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районної державної адміністрації.</w:t>
      </w: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4. Це рішення набирає чинності з моменту його прийняття.</w:t>
      </w:r>
    </w:p>
    <w:p w:rsidR="00DE0859" w:rsidRPr="00DE0859" w:rsidRDefault="00DE0859" w:rsidP="00DE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E085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5. Контроль за виконанням даного рішення покласти на комісію по регламенту, забезпечення законності та правопорядку, депутатської етики та управління комунальною власністю.</w:t>
      </w:r>
    </w:p>
    <w:p w:rsidR="00DE0859" w:rsidRPr="00DE0859" w:rsidRDefault="00DE0859" w:rsidP="00DE085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E0859" w:rsidRPr="00DE0859" w:rsidRDefault="00DE0859" w:rsidP="00DE085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765C3" w:rsidRDefault="004765C3" w:rsidP="007266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6607" w:rsidRPr="00726607" w:rsidRDefault="00726607" w:rsidP="007266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607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С</w:t>
      </w:r>
      <w:r w:rsidR="00053EBE">
        <w:rPr>
          <w:rFonts w:ascii="Times New Roman" w:hAnsi="Times New Roman" w:cs="Times New Roman"/>
          <w:sz w:val="28"/>
          <w:szCs w:val="28"/>
          <w:lang w:val="uk-UA"/>
        </w:rPr>
        <w:t>ергій ТАРАМБУЛА</w:t>
      </w:r>
    </w:p>
    <w:p w:rsidR="00726607" w:rsidRPr="00726607" w:rsidRDefault="00726607" w:rsidP="007266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E4B9C" w:rsidRPr="00B45292" w:rsidRDefault="00AE4B9C" w:rsidP="00B4529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4B9C" w:rsidRPr="00B45292" w:rsidSect="00E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E4D"/>
    <w:multiLevelType w:val="hybridMultilevel"/>
    <w:tmpl w:val="1EC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B22"/>
    <w:multiLevelType w:val="hybridMultilevel"/>
    <w:tmpl w:val="43F8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C5FB9"/>
    <w:multiLevelType w:val="multilevel"/>
    <w:tmpl w:val="5FBE50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3">
    <w:nsid w:val="1B610443"/>
    <w:multiLevelType w:val="hybridMultilevel"/>
    <w:tmpl w:val="E1204DE4"/>
    <w:lvl w:ilvl="0" w:tplc="B188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B383438"/>
    <w:multiLevelType w:val="hybridMultilevel"/>
    <w:tmpl w:val="71C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097B"/>
    <w:multiLevelType w:val="multilevel"/>
    <w:tmpl w:val="56103C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6">
    <w:nsid w:val="7ACC2F40"/>
    <w:multiLevelType w:val="hybridMultilevel"/>
    <w:tmpl w:val="CD62D934"/>
    <w:lvl w:ilvl="0" w:tplc="3DAA237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C697A"/>
    <w:rsid w:val="00053EBE"/>
    <w:rsid w:val="00091E7E"/>
    <w:rsid w:val="000A0BCC"/>
    <w:rsid w:val="000A6572"/>
    <w:rsid w:val="003E75CD"/>
    <w:rsid w:val="004765C3"/>
    <w:rsid w:val="00476F79"/>
    <w:rsid w:val="00661989"/>
    <w:rsid w:val="00662C14"/>
    <w:rsid w:val="00726607"/>
    <w:rsid w:val="007F0242"/>
    <w:rsid w:val="008428C8"/>
    <w:rsid w:val="008C697A"/>
    <w:rsid w:val="009116DA"/>
    <w:rsid w:val="009D455D"/>
    <w:rsid w:val="00A112DF"/>
    <w:rsid w:val="00A600F8"/>
    <w:rsid w:val="00AE4B9C"/>
    <w:rsid w:val="00B45292"/>
    <w:rsid w:val="00B640E9"/>
    <w:rsid w:val="00B71A71"/>
    <w:rsid w:val="00BF24DB"/>
    <w:rsid w:val="00BF4CB0"/>
    <w:rsid w:val="00C0652B"/>
    <w:rsid w:val="00C20072"/>
    <w:rsid w:val="00C432A0"/>
    <w:rsid w:val="00C66074"/>
    <w:rsid w:val="00C7159A"/>
    <w:rsid w:val="00D9072D"/>
    <w:rsid w:val="00DA41A9"/>
    <w:rsid w:val="00DE0859"/>
    <w:rsid w:val="00ED75AC"/>
    <w:rsid w:val="00EE51C3"/>
    <w:rsid w:val="00F003ED"/>
    <w:rsid w:val="00F156E7"/>
    <w:rsid w:val="00F34C4F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8C697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4">
    <w:name w:val="List Paragraph"/>
    <w:basedOn w:val="a"/>
    <w:uiPriority w:val="34"/>
    <w:qFormat/>
    <w:rsid w:val="008C697A"/>
    <w:pPr>
      <w:ind w:left="720"/>
      <w:contextualSpacing/>
    </w:pPr>
  </w:style>
  <w:style w:type="table" w:styleId="a5">
    <w:name w:val="Table Grid"/>
    <w:basedOn w:val="a1"/>
    <w:uiPriority w:val="59"/>
    <w:rsid w:val="00476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2019-12-16T12:57:00Z</cp:lastPrinted>
  <dcterms:created xsi:type="dcterms:W3CDTF">2019-11-04T06:54:00Z</dcterms:created>
  <dcterms:modified xsi:type="dcterms:W3CDTF">2020-09-02T14:00:00Z</dcterms:modified>
</cp:coreProperties>
</file>