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014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4FF" w:rsidRDefault="00B014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4FF" w:rsidRDefault="00B014F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4FF" w:rsidRDefault="00B014F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t>Наказ / розпорядчий документ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ind w:left="60"/>
              <w:jc w:val="center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r>
              <w:t>09.01.2020 р. № 3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4FF" w:rsidRDefault="00B014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b/>
              </w:rPr>
              <w:t xml:space="preserve"> ( 0117461 )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>7461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  <w:jc w:val="both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014FF" w:rsidRDefault="00CF7C3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t>Бюджетний кодекс України;</w:t>
            </w:r>
            <w:r>
              <w:br/>
            </w:r>
            <w:r>
              <w:t>Закон  України  "Про  місцеве самоврядування в Україні"</w:t>
            </w:r>
            <w:r>
              <w:br/>
              <w:t>Закон України  "Про службу в органах  місцевого самоврядування"</w:t>
            </w:r>
            <w:r>
              <w:br/>
              <w:t>наказ  міністерства фінансів  України від 27.07.2011р.  №945  "Про затвердження  Примірного  переліку  результативних показників бюджетн</w:t>
            </w:r>
            <w:r>
              <w:t xml:space="preserve">их програм для місцевих бюджетів за видатками ,що можуть здійснюватись з усіх місцевих </w:t>
            </w:r>
            <w:proofErr w:type="spellStart"/>
            <w:r>
              <w:t>бюдджетів</w:t>
            </w:r>
            <w:proofErr w:type="spellEnd"/>
            <w:r>
              <w:t xml:space="preserve"> "</w:t>
            </w:r>
            <w:r>
              <w:br/>
              <w:t>Наказ  Міністерства фінансів України від 17.07.2015 р.№648 "Про затвердження  типових форм бюджетних  запитів  для  формування  місцевих  бюджетів  " (із  зм</w:t>
            </w:r>
            <w:r>
              <w:t>інами ,внесеними  наказом міністерства фінансів України від 17.07.2018 №617)</w:t>
            </w:r>
            <w:r>
              <w:br/>
              <w:t>Наказ  Міністерства фінансів України  від 20.09.2017 №793 "Про затвердження складових  програмної класифікації  видатків  та кредитування  місцевих бюджетів "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rPr>
                <w:sz w:val="24"/>
              </w:rPr>
              <w:t>6. Цілі державної</w:t>
            </w:r>
            <w:r>
              <w:rPr>
                <w:sz w:val="24"/>
              </w:rPr>
              <w:t xml:space="preserve">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256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32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014FF" w:rsidRDefault="00B014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14FF" w:rsidRDefault="00B014F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5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014FF" w:rsidRDefault="00CF7C3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t>Утримання та розвиток автомобільних доріг та дорожньої інфраструктури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5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</w:pPr>
            <w:r>
              <w:t>проведення  ремонту   та утримання автомобільних доріг  за рахунок коштів місцевого  бюджету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5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 xml:space="preserve">проведення  ремонту   та утримання автомобільних доріг за рахунок коштів місцевого бюджету 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5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Будівництво,реконструкція ,ремонт та утримання  вулиць і доріг села Лісового у 2020 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20000,00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20000,00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 xml:space="preserve">площа доріг ,які потребують поточного  ремонту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кв.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 xml:space="preserve">облік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1000,00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площа доріг на якій планується провести поточний ремонт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кв.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 xml:space="preserve">розрахунок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 xml:space="preserve">середня вартість 1 </w:t>
            </w:r>
            <w:proofErr w:type="spellStart"/>
            <w:r>
              <w:t>кв.м.поточного</w:t>
            </w:r>
            <w:proofErr w:type="spellEnd"/>
            <w:r>
              <w:t xml:space="preserve"> ремонту  дороги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014FF" w:rsidRDefault="00CF7C3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5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014FF" w:rsidRDefault="00B014F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B014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питома вага відремонтованих доріг до площі , що потребувала 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4FF" w:rsidRDefault="00CF7C3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14FF" w:rsidRDefault="00CF7C30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  <w:tr w:rsidR="00B014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4FF" w:rsidRDefault="00CF7C3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1800" w:type="dxa"/>
          </w:tcPr>
          <w:p w:rsidR="00B014FF" w:rsidRDefault="00B014FF">
            <w:pPr>
              <w:pStyle w:val="EMPTYCELLSTYLE"/>
            </w:pPr>
          </w:p>
        </w:tc>
        <w:tc>
          <w:tcPr>
            <w:tcW w:w="400" w:type="dxa"/>
          </w:tcPr>
          <w:p w:rsidR="00B014FF" w:rsidRDefault="00B014FF">
            <w:pPr>
              <w:pStyle w:val="EMPTYCELLSTYLE"/>
            </w:pPr>
          </w:p>
        </w:tc>
      </w:tr>
    </w:tbl>
    <w:p w:rsidR="00000000" w:rsidRDefault="00CF7C3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014FF"/>
    <w:rsid w:val="00B014FF"/>
    <w:rsid w:val="00C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2020-01-10T20:20:00Z</dcterms:created>
  <dcterms:modified xsi:type="dcterms:W3CDTF">2020-01-10T20:20:00Z</dcterms:modified>
</cp:coreProperties>
</file>