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90" w:rsidRPr="00FD7790" w:rsidRDefault="00FD7790" w:rsidP="00FD7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7790">
        <w:rPr>
          <w:rFonts w:ascii="Times New Roman" w:hAnsi="Times New Roman"/>
          <w:b/>
          <w:bCs/>
          <w:sz w:val="28"/>
          <w:szCs w:val="28"/>
          <w:lang w:val="uk-UA"/>
        </w:rPr>
        <w:t xml:space="preserve">ЗВІТ </w:t>
      </w:r>
      <w:r w:rsidRPr="00FD7790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про повторне відстеження результативності регуляторного акта - розпорядження Тальнівської  районної державної адміністрації </w:t>
      </w:r>
      <w:r w:rsidRPr="00FD7790">
        <w:rPr>
          <w:rFonts w:ascii="Times New Roman" w:hAnsi="Times New Roman"/>
          <w:b/>
          <w:bCs/>
          <w:sz w:val="28"/>
          <w:szCs w:val="28"/>
          <w:lang w:val="uk-UA"/>
        </w:rPr>
        <w:br/>
        <w:t>від 16 жовтня 2014 року № 308 «Про затвердження переліку</w:t>
      </w:r>
    </w:p>
    <w:p w:rsidR="00FD7790" w:rsidRPr="00FD7790" w:rsidRDefault="00FD7790" w:rsidP="00FD7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7790"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адміністративних  послуг, які надаються через Центр надання адміністративних послуг Тальнівської районної державної адміністрації»</w:t>
      </w:r>
    </w:p>
    <w:p w:rsidR="00FD7790" w:rsidRPr="00FD7790" w:rsidRDefault="00FD7790" w:rsidP="00FD7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7790" w:rsidRPr="00FD7790" w:rsidRDefault="00FD7790" w:rsidP="00FD7790">
      <w:pPr>
        <w:pStyle w:val="a4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1. Вид та назва проекту регуляторного акта.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D7790">
        <w:rPr>
          <w:sz w:val="28"/>
          <w:szCs w:val="28"/>
        </w:rPr>
        <w:t xml:space="preserve">Розпорядження голови районної державної адміністрації </w:t>
      </w:r>
      <w:r w:rsidRPr="00FD7790">
        <w:rPr>
          <w:bCs/>
          <w:sz w:val="28"/>
          <w:szCs w:val="28"/>
        </w:rPr>
        <w:t xml:space="preserve">від 16 жовтня 2014 року № 308 «Про затвердження переліку адміністративних </w:t>
      </w:r>
      <w:r w:rsidRPr="00FD7790">
        <w:rPr>
          <w:bCs/>
          <w:sz w:val="28"/>
          <w:szCs w:val="28"/>
        </w:rPr>
        <w:br/>
        <w:t xml:space="preserve">послуг, які надаються через Центр надання адміністративних послуг </w:t>
      </w:r>
      <w:r w:rsidRPr="00FD7790">
        <w:rPr>
          <w:bCs/>
          <w:sz w:val="28"/>
          <w:szCs w:val="28"/>
        </w:rPr>
        <w:br/>
        <w:t xml:space="preserve">Тальнівської районної державної адміністрації» зареєстрованого в </w:t>
      </w:r>
      <w:proofErr w:type="spellStart"/>
      <w:r w:rsidRPr="00FD7790">
        <w:rPr>
          <w:bCs/>
          <w:sz w:val="28"/>
          <w:szCs w:val="28"/>
        </w:rPr>
        <w:t>Тальнівському</w:t>
      </w:r>
      <w:proofErr w:type="spellEnd"/>
      <w:r w:rsidRPr="00FD7790">
        <w:rPr>
          <w:bCs/>
          <w:sz w:val="28"/>
          <w:szCs w:val="28"/>
        </w:rPr>
        <w:t xml:space="preserve"> районному управлінні юстиції 27 жовтня 2014 року за № 4/416.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jc w:val="both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2. Виконавець заходів з відстеження.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D7790">
        <w:rPr>
          <w:sz w:val="28"/>
          <w:szCs w:val="28"/>
        </w:rPr>
        <w:t>Центр надання адміністративних послуг Тальнівської районної державної адміністрації</w:t>
      </w: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3. Цілі прийняття акта.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rPr>
          <w:rFonts w:eastAsia="Liberation Serif" w:cs="Liberation Serif"/>
          <w:sz w:val="28"/>
          <w:szCs w:val="28"/>
        </w:rPr>
      </w:pPr>
      <w:r w:rsidRPr="00FD7790">
        <w:rPr>
          <w:sz w:val="28"/>
          <w:szCs w:val="28"/>
        </w:rPr>
        <w:t xml:space="preserve">Основними цілями державного регулювання є: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створення зручних і сприятливих умов для отримання адміністративних послуг суб’єктами звернення;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унормування питання щодо визначення переліку адміністративних послуг, організація надання яких забезпечується Центром надання адміністративних послуг Тальнівської районної  державної  адміністрації 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мінімізація корупційної складової за рахунок зменшення або відсутності безпосереднього спілкування суб’єктів звернень з представниками адміністративних органів;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запровадження сучасних форм надання адміністративних послуг та підвищення якості їх надання;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b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удосконалення взаємодії виконавчих органів, місцевих дозвільних органів, посадових та службових осіб цих органів у сфері організації надання адміністративних послуг. </w:t>
      </w: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4. Строк виконання заходів з відстеження результативності. </w:t>
      </w: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  <w:r w:rsidRPr="00FD7790">
        <w:rPr>
          <w:sz w:val="28"/>
          <w:szCs w:val="28"/>
        </w:rPr>
        <w:t xml:space="preserve">З 16 жовтня 2014 року по 30 листопада 2015 року. </w:t>
      </w: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5.Тип відстеження.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rPr>
          <w:sz w:val="28"/>
          <w:szCs w:val="28"/>
        </w:rPr>
      </w:pPr>
      <w:r w:rsidRPr="00FD7790">
        <w:rPr>
          <w:sz w:val="28"/>
          <w:szCs w:val="28"/>
        </w:rPr>
        <w:t xml:space="preserve">Повторне відстеження. </w:t>
      </w: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6. Метод одержання результатів.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D7790">
        <w:rPr>
          <w:sz w:val="28"/>
          <w:szCs w:val="28"/>
        </w:rPr>
        <w:lastRenderedPageBreak/>
        <w:t xml:space="preserve">Для проведення повторного відстеження використовувався статистичний метод одержання результатів.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jc w:val="both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7. Дані та припущення, на основі яких відстежувалася результативність, а також способи одержання даних.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jc w:val="both"/>
        <w:rPr>
          <w:rFonts w:eastAsia="Liberation Serif" w:cs="Liberation Serif"/>
          <w:sz w:val="28"/>
          <w:szCs w:val="28"/>
        </w:rPr>
      </w:pPr>
      <w:r w:rsidRPr="00FD7790">
        <w:rPr>
          <w:sz w:val="28"/>
          <w:szCs w:val="28"/>
        </w:rPr>
        <w:t xml:space="preserve">Показниками результативності є дані суб’єктів надання адміністративних послуг з 16 жовтеня 2014 року  по листопад 2015 року, а саме: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суб’єктів надання адміністративних послуг у </w:t>
      </w:r>
      <w:proofErr w:type="spellStart"/>
      <w:r w:rsidRPr="00FD7790">
        <w:rPr>
          <w:sz w:val="28"/>
          <w:szCs w:val="28"/>
        </w:rPr>
        <w:t>Тальнівському</w:t>
      </w:r>
      <w:proofErr w:type="spellEnd"/>
      <w:r w:rsidRPr="00FD7790">
        <w:rPr>
          <w:sz w:val="28"/>
          <w:szCs w:val="28"/>
        </w:rPr>
        <w:t xml:space="preserve"> районі 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звернень одержувачів адміністративних послуг;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наданих адміністративних послуг;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середній термін розгляду звернення;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скарг одержувачів послуг з приводу порушення порядку та якості надання адміністративних послуг. </w:t>
      </w:r>
    </w:p>
    <w:p w:rsidR="00FD7790" w:rsidRPr="00FD7790" w:rsidRDefault="00FD7790" w:rsidP="00FD7790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FD7790">
        <w:rPr>
          <w:sz w:val="28"/>
          <w:szCs w:val="28"/>
        </w:rPr>
        <w:t xml:space="preserve">Дія даного регуляторного акта поширюється на невизначене коло суб’єктів господарювання та/або фізичних осіб (територія дії акту – </w:t>
      </w:r>
      <w:proofErr w:type="spellStart"/>
      <w:r w:rsidRPr="00FD7790">
        <w:rPr>
          <w:sz w:val="28"/>
          <w:szCs w:val="28"/>
        </w:rPr>
        <w:t>Тальнівський</w:t>
      </w:r>
      <w:proofErr w:type="spellEnd"/>
      <w:r w:rsidRPr="00FD7790">
        <w:rPr>
          <w:sz w:val="28"/>
          <w:szCs w:val="28"/>
        </w:rPr>
        <w:t xml:space="preserve">  район). </w:t>
      </w:r>
    </w:p>
    <w:p w:rsidR="00FD7790" w:rsidRPr="00FD7790" w:rsidRDefault="00FD7790" w:rsidP="00FD7790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FD7790">
        <w:rPr>
          <w:sz w:val="28"/>
          <w:szCs w:val="28"/>
        </w:rPr>
        <w:t xml:space="preserve">Розмір надходжень до місцевого бюджету не зміниться. </w:t>
      </w:r>
    </w:p>
    <w:p w:rsidR="00FD7790" w:rsidRPr="00FD7790" w:rsidRDefault="00FD7790" w:rsidP="00FD7790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FD7790">
        <w:rPr>
          <w:sz w:val="28"/>
          <w:szCs w:val="28"/>
        </w:rPr>
        <w:t xml:space="preserve">Розмір коштів та часу, що витрачатимуться суб'єктами господарювання та/або фізичними особами зменшиться. </w:t>
      </w:r>
    </w:p>
    <w:p w:rsidR="00FD7790" w:rsidRPr="00FD7790" w:rsidRDefault="00FD7790" w:rsidP="00FD7790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FD7790" w:rsidRPr="00FD7790" w:rsidRDefault="00FD7790" w:rsidP="00FD7790">
      <w:pPr>
        <w:pStyle w:val="a4"/>
        <w:spacing w:after="0" w:line="240" w:lineRule="auto"/>
        <w:rPr>
          <w:sz w:val="28"/>
          <w:szCs w:val="28"/>
        </w:rPr>
      </w:pPr>
      <w:r w:rsidRPr="00FD7790">
        <w:rPr>
          <w:b/>
          <w:sz w:val="28"/>
          <w:szCs w:val="28"/>
        </w:rPr>
        <w:t xml:space="preserve">8. Кількісні та якісні значення показників результативності. </w:t>
      </w:r>
    </w:p>
    <w:p w:rsidR="00FD7790" w:rsidRPr="00FD7790" w:rsidRDefault="00FD7790" w:rsidP="00FD7790">
      <w:pPr>
        <w:pStyle w:val="a4"/>
        <w:spacing w:after="0" w:line="240" w:lineRule="auto"/>
        <w:ind w:firstLine="708"/>
        <w:rPr>
          <w:rFonts w:eastAsia="Liberation Serif" w:cs="Liberation Serif"/>
          <w:sz w:val="28"/>
          <w:szCs w:val="28"/>
        </w:rPr>
      </w:pPr>
      <w:r w:rsidRPr="00FD7790">
        <w:rPr>
          <w:sz w:val="28"/>
          <w:szCs w:val="28"/>
        </w:rPr>
        <w:t xml:space="preserve">Згідно проведеного попереднього аналізу та узагальнення даних суб’єктів надання адміністративних послуг показники результативності за січень-листопад  2015 року становлять: </w:t>
      </w:r>
    </w:p>
    <w:p w:rsidR="00FD7790" w:rsidRPr="00FD7790" w:rsidRDefault="00FD7790" w:rsidP="00FD7790">
      <w:pPr>
        <w:pStyle w:val="a4"/>
        <w:spacing w:after="0" w:line="240" w:lineRule="auto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суб’єктів надання адміністративних послуг у </w:t>
      </w:r>
      <w:proofErr w:type="spellStart"/>
      <w:r w:rsidRPr="00FD7790">
        <w:rPr>
          <w:sz w:val="28"/>
          <w:szCs w:val="28"/>
        </w:rPr>
        <w:t>Тальнівському</w:t>
      </w:r>
      <w:proofErr w:type="spellEnd"/>
      <w:r w:rsidRPr="00FD7790">
        <w:rPr>
          <w:sz w:val="28"/>
          <w:szCs w:val="28"/>
        </w:rPr>
        <w:t xml:space="preserve">  районі –  11; </w:t>
      </w:r>
    </w:p>
    <w:p w:rsidR="00FD7790" w:rsidRPr="00FD7790" w:rsidRDefault="00FD7790" w:rsidP="00FD7790">
      <w:pPr>
        <w:pStyle w:val="a4"/>
        <w:spacing w:after="0" w:line="240" w:lineRule="auto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звернень одержувачів адміністративних послуг – 5842; </w:t>
      </w:r>
    </w:p>
    <w:p w:rsidR="00FD7790" w:rsidRPr="00FD7790" w:rsidRDefault="00FD7790" w:rsidP="00FD7790">
      <w:pPr>
        <w:pStyle w:val="a4"/>
        <w:spacing w:after="0" w:line="240" w:lineRule="auto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наданих адміністративних послуг - 5693; </w:t>
      </w:r>
    </w:p>
    <w:p w:rsidR="00FD7790" w:rsidRPr="00FD7790" w:rsidRDefault="00FD7790" w:rsidP="00FD7790">
      <w:pPr>
        <w:pStyle w:val="a4"/>
        <w:spacing w:after="0" w:line="240" w:lineRule="auto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кількість наданих консультацій - 1754; </w:t>
      </w:r>
    </w:p>
    <w:p w:rsidR="00FD7790" w:rsidRPr="00FD7790" w:rsidRDefault="00FD7790" w:rsidP="00FD7790">
      <w:pPr>
        <w:pStyle w:val="a4"/>
        <w:spacing w:after="0" w:line="240" w:lineRule="auto"/>
        <w:rPr>
          <w:rFonts w:eastAsia="Liberation Serif" w:cs="Liberation Serif"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</w:t>
      </w:r>
      <w:r w:rsidRPr="00FD7790">
        <w:rPr>
          <w:sz w:val="28"/>
          <w:szCs w:val="28"/>
        </w:rPr>
        <w:t xml:space="preserve">середній термін розгляду звернення – 10 днів; </w:t>
      </w:r>
    </w:p>
    <w:p w:rsidR="00FD7790" w:rsidRPr="00FD7790" w:rsidRDefault="00FD7790" w:rsidP="00FD7790">
      <w:pPr>
        <w:pStyle w:val="a4"/>
        <w:spacing w:after="0" w:line="240" w:lineRule="auto"/>
        <w:rPr>
          <w:b/>
          <w:sz w:val="28"/>
          <w:szCs w:val="28"/>
        </w:rPr>
      </w:pPr>
      <w:r w:rsidRPr="00FD7790">
        <w:rPr>
          <w:rFonts w:eastAsia="Liberation Serif" w:cs="Liberation Serif"/>
          <w:sz w:val="28"/>
          <w:szCs w:val="28"/>
        </w:rPr>
        <w:t xml:space="preserve">– кількість скарг одержувачів послуг з приводу порушення порядку та якості надання адміністративних послуг – 0. </w:t>
      </w:r>
    </w:p>
    <w:p w:rsidR="00FD7790" w:rsidRPr="00FD7790" w:rsidRDefault="00FD7790" w:rsidP="00FD7790">
      <w:pPr>
        <w:jc w:val="both"/>
        <w:rPr>
          <w:b/>
          <w:sz w:val="28"/>
          <w:szCs w:val="28"/>
          <w:lang w:val="uk-UA"/>
        </w:rPr>
      </w:pPr>
    </w:p>
    <w:p w:rsidR="00FD7790" w:rsidRPr="00FD7790" w:rsidRDefault="00FD7790" w:rsidP="00FD779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7790">
        <w:rPr>
          <w:rFonts w:ascii="Times New Roman" w:hAnsi="Times New Roman"/>
          <w:b/>
          <w:sz w:val="28"/>
          <w:szCs w:val="28"/>
          <w:lang w:val="uk-UA"/>
        </w:rPr>
        <w:t>9.Оцінка результатів реалізації регуляторного акта та ступеня досягнення визначених цілей</w:t>
      </w:r>
      <w:r w:rsidRPr="00FD7790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FD7790" w:rsidRPr="00FD7790" w:rsidRDefault="00FD7790" w:rsidP="00FD779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790">
        <w:rPr>
          <w:rFonts w:ascii="Times New Roman" w:hAnsi="Times New Roman"/>
          <w:sz w:val="28"/>
          <w:szCs w:val="28"/>
          <w:lang w:val="uk-UA"/>
        </w:rPr>
        <w:t xml:space="preserve">В результаті реалізації регуляторного акту на території Тальнівського району буде створено умови щодо виконання норм чинного законодавства України з питань надання адміністративних послу. </w:t>
      </w:r>
    </w:p>
    <w:p w:rsidR="00FD7790" w:rsidRPr="00FD7790" w:rsidRDefault="00FD7790" w:rsidP="00FD779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790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вищезазначене, можна зробити висновок, що дія зазначеного нормативно-правового акту є ефективною, доцільною та </w:t>
      </w:r>
      <w:r w:rsidRPr="00FD7790">
        <w:rPr>
          <w:rFonts w:ascii="Times New Roman" w:hAnsi="Times New Roman"/>
          <w:sz w:val="28"/>
          <w:szCs w:val="28"/>
          <w:lang w:val="uk-UA"/>
        </w:rPr>
        <w:lastRenderedPageBreak/>
        <w:t>актуальною, особливо зважаючи на той факт, що додаткових витрат будь-яких ресурсів з боку фізичних осіб чи юридичних осіб, в ході реалізації його норм, не передбачається та не вимагається.</w:t>
      </w:r>
    </w:p>
    <w:p w:rsidR="00FD7790" w:rsidRPr="00FD7790" w:rsidRDefault="00FD7790" w:rsidP="00FD7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FD7790">
        <w:rPr>
          <w:color w:val="000000"/>
          <w:sz w:val="28"/>
          <w:szCs w:val="28"/>
          <w:lang w:val="uk-UA"/>
        </w:rPr>
        <w:t>Під час проведення повторного відстеження встановлено, що порівняно з періодом базового відстеження збільшилась кількість звернень заявників до Центру, зросла кількість наданих адміністративних послуг та консультацій з питань їх отримання.</w:t>
      </w:r>
    </w:p>
    <w:p w:rsidR="00FD7790" w:rsidRPr="00FD7790" w:rsidRDefault="00FD7790" w:rsidP="00FD7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uk-UA"/>
        </w:rPr>
      </w:pPr>
      <w:r w:rsidRPr="00FD7790">
        <w:rPr>
          <w:color w:val="000000"/>
          <w:sz w:val="28"/>
          <w:szCs w:val="28"/>
          <w:shd w:val="clear" w:color="auto" w:fill="FFFFFF"/>
          <w:lang w:val="uk-UA"/>
        </w:rPr>
        <w:t>Провести періодичне відстеження його результативності у терміни відповідно до вимог ст. 10 Закону України «Про засади державної регуляторної політики у сфері господарської діяльності».</w:t>
      </w:r>
      <w:r w:rsidRPr="00FD7790">
        <w:rPr>
          <w:color w:val="000000"/>
          <w:sz w:val="28"/>
          <w:szCs w:val="28"/>
          <w:lang w:val="uk-UA"/>
        </w:rPr>
        <w:t xml:space="preserve">  </w:t>
      </w:r>
    </w:p>
    <w:p w:rsidR="00FD7790" w:rsidRPr="00FD7790" w:rsidRDefault="00FD7790" w:rsidP="00FD7790">
      <w:pPr>
        <w:jc w:val="both"/>
        <w:rPr>
          <w:sz w:val="28"/>
          <w:szCs w:val="28"/>
          <w:lang w:val="uk-UA"/>
        </w:rPr>
      </w:pPr>
    </w:p>
    <w:p w:rsidR="00FD7790" w:rsidRPr="00FD7790" w:rsidRDefault="00FD7790" w:rsidP="00FD7790">
      <w:pPr>
        <w:jc w:val="both"/>
        <w:rPr>
          <w:sz w:val="28"/>
          <w:szCs w:val="28"/>
          <w:lang w:val="uk-UA"/>
        </w:rPr>
      </w:pPr>
    </w:p>
    <w:p w:rsidR="00FD7790" w:rsidRPr="00FD7790" w:rsidRDefault="00FD7790" w:rsidP="00FD7790">
      <w:pPr>
        <w:jc w:val="both"/>
        <w:rPr>
          <w:sz w:val="28"/>
          <w:szCs w:val="28"/>
          <w:lang w:val="uk-UA"/>
        </w:rPr>
      </w:pPr>
    </w:p>
    <w:p w:rsidR="00FD7790" w:rsidRPr="00FD7790" w:rsidRDefault="00FD7790" w:rsidP="00FD77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790">
        <w:rPr>
          <w:rFonts w:ascii="Times New Roman" w:hAnsi="Times New Roman"/>
          <w:sz w:val="28"/>
          <w:szCs w:val="28"/>
          <w:lang w:val="uk-UA"/>
        </w:rPr>
        <w:t>Керівник Центру надання</w:t>
      </w:r>
    </w:p>
    <w:p w:rsidR="00FD7790" w:rsidRPr="00FD7790" w:rsidRDefault="00FD7790" w:rsidP="00FD77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790">
        <w:rPr>
          <w:rFonts w:ascii="Times New Roman" w:hAnsi="Times New Roman"/>
          <w:sz w:val="28"/>
          <w:szCs w:val="28"/>
          <w:lang w:val="uk-UA"/>
        </w:rPr>
        <w:t>адміністративних послуг</w:t>
      </w:r>
    </w:p>
    <w:p w:rsidR="00FD7790" w:rsidRPr="00FD7790" w:rsidRDefault="00FD7790" w:rsidP="00FD77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79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</w:r>
      <w:r w:rsidRPr="00FD7790">
        <w:rPr>
          <w:rFonts w:ascii="Times New Roman" w:hAnsi="Times New Roman"/>
          <w:sz w:val="28"/>
          <w:szCs w:val="28"/>
          <w:lang w:val="uk-UA"/>
        </w:rPr>
        <w:tab/>
        <w:t xml:space="preserve">      С.</w:t>
      </w:r>
      <w:proofErr w:type="spellStart"/>
      <w:r w:rsidRPr="00FD7790">
        <w:rPr>
          <w:rFonts w:ascii="Times New Roman" w:hAnsi="Times New Roman"/>
          <w:sz w:val="28"/>
          <w:szCs w:val="28"/>
          <w:lang w:val="uk-UA"/>
        </w:rPr>
        <w:t>Лабза</w:t>
      </w:r>
      <w:proofErr w:type="spellEnd"/>
    </w:p>
    <w:p w:rsidR="003F477D" w:rsidRPr="00FD7790" w:rsidRDefault="003F477D">
      <w:pPr>
        <w:rPr>
          <w:lang w:val="uk-UA"/>
        </w:rPr>
      </w:pPr>
    </w:p>
    <w:sectPr w:rsidR="003F477D" w:rsidRPr="00F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90"/>
    <w:rsid w:val="003F477D"/>
    <w:rsid w:val="00FD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D779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FD7790"/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2015-12-03T07:58:00Z</dcterms:created>
  <dcterms:modified xsi:type="dcterms:W3CDTF">2015-12-03T07:58:00Z</dcterms:modified>
</cp:coreProperties>
</file>