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63" w:rsidRPr="006B2AB6" w:rsidRDefault="00396663" w:rsidP="006B2AB6">
      <w:pPr>
        <w:jc w:val="center"/>
        <w:rPr>
          <w:b/>
          <w:lang w:eastAsia="ru-RU"/>
        </w:rPr>
      </w:pPr>
      <w:r w:rsidRPr="006B2AB6">
        <w:rPr>
          <w:b/>
          <w:lang w:eastAsia="ru-RU"/>
        </w:rPr>
        <w:t>Аналіз  регуляторного  впливу</w:t>
      </w:r>
    </w:p>
    <w:p w:rsidR="00396663" w:rsidRPr="006B2AB6" w:rsidRDefault="00396663" w:rsidP="006B2AB6">
      <w:pPr>
        <w:jc w:val="center"/>
        <w:rPr>
          <w:b/>
          <w:lang w:eastAsia="ru-RU"/>
        </w:rPr>
      </w:pPr>
      <w:r w:rsidRPr="006B2AB6">
        <w:rPr>
          <w:b/>
          <w:lang w:eastAsia="ru-RU"/>
        </w:rPr>
        <w:t xml:space="preserve">до  проекту  рішення сільської   ради «Про  Порядок проведення конкурсу на право оренди, Методику розрахунку орендної плати та Типовий договір оренди  майна, що перебуває у </w:t>
      </w:r>
      <w:r w:rsidR="008B7213">
        <w:rPr>
          <w:b/>
          <w:lang w:eastAsia="ru-RU"/>
        </w:rPr>
        <w:t>комунальній</w:t>
      </w:r>
      <w:r w:rsidRPr="006B2AB6">
        <w:rPr>
          <w:b/>
          <w:lang w:eastAsia="ru-RU"/>
        </w:rPr>
        <w:t> власності територіальної  громади с.Тальянки»</w:t>
      </w:r>
    </w:p>
    <w:p w:rsidR="00CF21C9" w:rsidRPr="006B2AB6" w:rsidRDefault="00CF21C9" w:rsidP="006B2AB6">
      <w:pPr>
        <w:jc w:val="center"/>
        <w:rPr>
          <w:b/>
        </w:rPr>
      </w:pPr>
    </w:p>
    <w:p w:rsidR="00CF21C9" w:rsidRDefault="00CF21C9" w:rsidP="006B2AB6">
      <w:pPr>
        <w:jc w:val="center"/>
        <w:rPr>
          <w:b/>
        </w:rPr>
      </w:pPr>
      <w:r w:rsidRPr="006B2AB6">
        <w:rPr>
          <w:b/>
        </w:rPr>
        <w:t>І. Визначення проблеми, яку передбачається розв’язати шляхом регулювання</w:t>
      </w:r>
    </w:p>
    <w:p w:rsidR="00ED1743" w:rsidRPr="006B2AB6" w:rsidRDefault="00ED1743" w:rsidP="006B2AB6">
      <w:pPr>
        <w:jc w:val="center"/>
        <w:rPr>
          <w:b/>
        </w:rPr>
      </w:pPr>
    </w:p>
    <w:p w:rsidR="00200503" w:rsidRPr="006B2AB6" w:rsidRDefault="00200503" w:rsidP="006B2AB6">
      <w:pPr>
        <w:rPr>
          <w:sz w:val="24"/>
          <w:szCs w:val="24"/>
          <w:lang w:eastAsia="ru-RU"/>
        </w:rPr>
      </w:pPr>
      <w:r w:rsidRPr="006B2AB6">
        <w:rPr>
          <w:sz w:val="24"/>
          <w:szCs w:val="24"/>
          <w:lang w:eastAsia="ru-RU"/>
        </w:rPr>
        <w:t xml:space="preserve">     Відповідно до  частини шостої статті 9 Закону України «Про оренду державного та комунального майна» органами місцевого самоврядування визначається порядок проведення конкурсу на право оренди майна для об'єктів, що перебувають у комунальній власності, а відповідно до частини другої статті 10 Закону - Типові договори оренди майна, що перебуває у комунальній власності, затверджують органи місцевого самоврядування.    </w:t>
      </w:r>
    </w:p>
    <w:p w:rsidR="00200503" w:rsidRPr="006B2AB6" w:rsidRDefault="00200503" w:rsidP="006B2AB6">
      <w:pPr>
        <w:rPr>
          <w:sz w:val="24"/>
          <w:szCs w:val="24"/>
          <w:lang w:eastAsia="ru-RU"/>
        </w:rPr>
      </w:pPr>
      <w:r w:rsidRPr="006B2AB6">
        <w:rPr>
          <w:sz w:val="24"/>
          <w:szCs w:val="24"/>
          <w:lang w:eastAsia="ru-RU"/>
        </w:rPr>
        <w:t xml:space="preserve">     </w:t>
      </w:r>
      <w:r w:rsidRPr="006B2AB6">
        <w:rPr>
          <w:color w:val="000000"/>
          <w:sz w:val="24"/>
          <w:szCs w:val="24"/>
          <w:lang w:eastAsia="ru-RU"/>
        </w:rPr>
        <w:t xml:space="preserve">Про те, Методики розрахунку та ставки орендної плати, форми типового договору оренди комунального майна діючим законодавством України не визначено. Тому цю проблему пропонується розв'язати шляхом державного регулювання, оскільки вказана проблема не може бути вирішена за допомогою ринкових механізмів та діючих регуляторних актів. </w:t>
      </w:r>
    </w:p>
    <w:p w:rsidR="00200503" w:rsidRPr="006B2AB6" w:rsidRDefault="00200503" w:rsidP="006B2AB6">
      <w:pPr>
        <w:rPr>
          <w:sz w:val="24"/>
          <w:szCs w:val="24"/>
          <w:lang w:eastAsia="ru-RU"/>
        </w:rPr>
      </w:pPr>
      <w:r w:rsidRPr="006B2AB6">
        <w:rPr>
          <w:sz w:val="24"/>
          <w:szCs w:val="24"/>
          <w:lang w:eastAsia="ru-RU"/>
        </w:rPr>
        <w:t xml:space="preserve">     Разом з тим, відповідно до частини 2 статті 19 Закону України "Про оренду державного та комунального майна" Методика розрахунку орендної плати щодо об’єктів, що перебуває у комунальній власності визначають органи місцевого самоврядування на тих самих методологічних засадах, як і для об’єктів, що перебувають у державній власності.</w:t>
      </w:r>
    </w:p>
    <w:p w:rsidR="00200503" w:rsidRPr="006B2AB6" w:rsidRDefault="00200503" w:rsidP="006B2AB6">
      <w:pPr>
        <w:rPr>
          <w:sz w:val="24"/>
          <w:szCs w:val="24"/>
          <w:lang w:eastAsia="ru-RU"/>
        </w:rPr>
      </w:pPr>
      <w:r w:rsidRPr="006B2AB6">
        <w:rPr>
          <w:sz w:val="24"/>
          <w:szCs w:val="24"/>
          <w:lang w:eastAsia="ru-RU"/>
        </w:rPr>
        <w:t xml:space="preserve">   На даний час питання оренди комунального майна регламентується рішенням сільської ради  від від 25.05.2012  року  №11/4 «Про  оренду  комунального майна», проте дане рішення є застарілим та не враховує  зміни у діючому законодавстві.</w:t>
      </w:r>
    </w:p>
    <w:p w:rsidR="00200503" w:rsidRPr="006B2AB6" w:rsidRDefault="00200503" w:rsidP="006B2AB6">
      <w:pPr>
        <w:rPr>
          <w:sz w:val="24"/>
          <w:szCs w:val="24"/>
          <w:lang w:eastAsia="ru-RU"/>
        </w:rPr>
      </w:pPr>
      <w:r w:rsidRPr="006B2AB6">
        <w:rPr>
          <w:sz w:val="24"/>
          <w:szCs w:val="24"/>
          <w:lang w:eastAsia="ru-RU"/>
        </w:rPr>
        <w:t>На сьогодні в сільській  раді:</w:t>
      </w:r>
    </w:p>
    <w:p w:rsidR="00200503" w:rsidRPr="006B2AB6" w:rsidRDefault="00200503" w:rsidP="006B2AB6">
      <w:pPr>
        <w:rPr>
          <w:sz w:val="24"/>
          <w:szCs w:val="24"/>
          <w:lang w:eastAsia="ru-RU"/>
        </w:rPr>
      </w:pPr>
      <w:r w:rsidRPr="006B2AB6">
        <w:rPr>
          <w:sz w:val="24"/>
          <w:szCs w:val="24"/>
          <w:lang w:eastAsia="ru-RU"/>
        </w:rPr>
        <w:t xml:space="preserve">а) наявний  перелік об’єктів, які належать до комунальної  власності територіальної громади , загальною кількістю   7  об’єктів. З них, за цільовим призначенням  використовуються 4 об’єктів та 3 об'єкти не використовуються. </w:t>
      </w:r>
      <w:r w:rsidR="00396663" w:rsidRPr="006B2AB6">
        <w:rPr>
          <w:sz w:val="24"/>
          <w:szCs w:val="24"/>
          <w:lang w:eastAsia="ru-RU"/>
        </w:rPr>
        <w:t xml:space="preserve">Частини приміщень  адміністративної будівлі сільської ради, яке належить до комунальної власності територіальної  громади,  передані в оренду. </w:t>
      </w:r>
      <w:r w:rsidRPr="006B2AB6">
        <w:rPr>
          <w:sz w:val="24"/>
          <w:szCs w:val="24"/>
          <w:lang w:eastAsia="ru-RU"/>
        </w:rPr>
        <w:t>Загальна площа переданого в оренду комунального майна становить  150  </w:t>
      </w:r>
      <w:proofErr w:type="spellStart"/>
      <w:r w:rsidRPr="006B2AB6">
        <w:rPr>
          <w:sz w:val="24"/>
          <w:szCs w:val="24"/>
          <w:lang w:eastAsia="ru-RU"/>
        </w:rPr>
        <w:t>кв.м</w:t>
      </w:r>
      <w:proofErr w:type="spellEnd"/>
      <w:r w:rsidRPr="006B2AB6">
        <w:rPr>
          <w:sz w:val="24"/>
          <w:szCs w:val="24"/>
          <w:lang w:eastAsia="ru-RU"/>
        </w:rPr>
        <w:t>. На даний час 3 об’єкти комунальної власності, які не використовуються за призначенням, два - зв'язку із призначенням цільового використання, 1- із відсутністю правовстановлюючих документів, об’єктів що можуть бути запропоновані  в оренду – відсутні.</w:t>
      </w:r>
    </w:p>
    <w:p w:rsidR="00200503" w:rsidRPr="006B2AB6" w:rsidRDefault="00396663" w:rsidP="006B2AB6">
      <w:pPr>
        <w:rPr>
          <w:sz w:val="24"/>
          <w:szCs w:val="24"/>
          <w:lang w:eastAsia="ru-RU"/>
        </w:rPr>
      </w:pPr>
      <w:r w:rsidRPr="006B2AB6">
        <w:rPr>
          <w:sz w:val="24"/>
          <w:szCs w:val="24"/>
          <w:lang w:eastAsia="ru-RU"/>
        </w:rPr>
        <w:t xml:space="preserve">    </w:t>
      </w:r>
      <w:r w:rsidR="00200503" w:rsidRPr="006B2AB6">
        <w:rPr>
          <w:sz w:val="24"/>
          <w:szCs w:val="24"/>
          <w:lang w:eastAsia="ru-RU"/>
        </w:rPr>
        <w:t xml:space="preserve"> Наразі планується отримати в комунальну власність територіальної громади ще  1  об’єкт, а саме приміщення мед амбулаторії ЗПСМ, яке в даний час перебуває в спільній власності територіальних громад сіл та міста району.  Проте,  в разі отримання в комунальну власність приміщення мед амбулаторії ЗПСМ, планується  передати його в оренду із збереженням цільового призначення комунальному некомерційному підприємству з орендною платою 1 гривня.</w:t>
      </w:r>
    </w:p>
    <w:p w:rsidR="00200503" w:rsidRPr="006B2AB6" w:rsidRDefault="00200503" w:rsidP="006B2AB6">
      <w:pPr>
        <w:rPr>
          <w:sz w:val="24"/>
          <w:szCs w:val="24"/>
          <w:lang w:eastAsia="ru-RU"/>
        </w:rPr>
      </w:pPr>
      <w:r w:rsidRPr="006B2AB6">
        <w:rPr>
          <w:sz w:val="24"/>
          <w:szCs w:val="24"/>
          <w:lang w:eastAsia="ru-RU"/>
        </w:rPr>
        <w:t xml:space="preserve">       б) кількість суб’єктів господарювання, які можуть бути потенційними орендарями комунального майна, що належить та буде належати в найближчий час  до комунальної  власності територіальної громади   становить </w:t>
      </w:r>
      <w:r w:rsidR="00396663" w:rsidRPr="006B2AB6">
        <w:rPr>
          <w:sz w:val="24"/>
          <w:szCs w:val="24"/>
          <w:lang w:eastAsia="ru-RU"/>
        </w:rPr>
        <w:t>1</w:t>
      </w:r>
      <w:r w:rsidRPr="006B2AB6">
        <w:rPr>
          <w:sz w:val="24"/>
          <w:szCs w:val="24"/>
          <w:lang w:eastAsia="ru-RU"/>
        </w:rPr>
        <w:t xml:space="preserve"> одиниц</w:t>
      </w:r>
      <w:r w:rsidR="00396663" w:rsidRPr="006B2AB6">
        <w:rPr>
          <w:sz w:val="24"/>
          <w:szCs w:val="24"/>
          <w:lang w:eastAsia="ru-RU"/>
        </w:rPr>
        <w:t>я</w:t>
      </w:r>
      <w:r w:rsidRPr="006B2AB6">
        <w:rPr>
          <w:sz w:val="24"/>
          <w:szCs w:val="24"/>
          <w:lang w:eastAsia="ru-RU"/>
        </w:rPr>
        <w:t>.</w:t>
      </w:r>
    </w:p>
    <w:p w:rsidR="00200503" w:rsidRPr="006B2AB6" w:rsidRDefault="00396663" w:rsidP="006B2AB6">
      <w:pPr>
        <w:rPr>
          <w:sz w:val="24"/>
          <w:szCs w:val="24"/>
          <w:lang w:eastAsia="ru-RU"/>
        </w:rPr>
      </w:pPr>
      <w:r w:rsidRPr="006B2AB6">
        <w:rPr>
          <w:sz w:val="24"/>
          <w:szCs w:val="24"/>
          <w:lang w:eastAsia="ru-RU"/>
        </w:rPr>
        <w:t xml:space="preserve">     </w:t>
      </w:r>
      <w:r w:rsidR="00200503" w:rsidRPr="006B2AB6">
        <w:rPr>
          <w:sz w:val="24"/>
          <w:szCs w:val="24"/>
          <w:lang w:eastAsia="ru-RU"/>
        </w:rPr>
        <w:t>в) станом на  1 червня   2019 року укладено 4  договори оренди майна комунальної  власності із суб’єктами  підприємницької діяльності, на яких  поширюється дане регулювання. Зазначені  суб’єкти підприємницької діяльності здійснюють  свою діяльність у сфері  торгівлі.</w:t>
      </w:r>
    </w:p>
    <w:p w:rsidR="00CF21C9" w:rsidRPr="00B205FD" w:rsidRDefault="00CF21C9" w:rsidP="006B2AB6">
      <w:pPr>
        <w:rPr>
          <w:sz w:val="24"/>
          <w:szCs w:val="24"/>
        </w:rPr>
      </w:pPr>
      <w:r w:rsidRPr="006B2AB6">
        <w:rPr>
          <w:sz w:val="24"/>
          <w:szCs w:val="24"/>
        </w:rPr>
        <w:lastRenderedPageBreak/>
        <w:t xml:space="preserve"> </w:t>
      </w:r>
      <w:r w:rsidRPr="00B205FD">
        <w:rPr>
          <w:sz w:val="24"/>
          <w:szCs w:val="24"/>
        </w:rPr>
        <w:t xml:space="preserve">Виходячи з вищевикладеного, з метою безумовного виконання </w:t>
      </w:r>
      <w:r w:rsidR="00396663" w:rsidRPr="00B205FD">
        <w:rPr>
          <w:sz w:val="24"/>
          <w:szCs w:val="24"/>
        </w:rPr>
        <w:t>чинного законодавства</w:t>
      </w:r>
      <w:r w:rsidRPr="00B205FD">
        <w:rPr>
          <w:sz w:val="24"/>
          <w:szCs w:val="24"/>
        </w:rPr>
        <w:t xml:space="preserve">, недопущення суперечливих ситуацій, </w:t>
      </w:r>
      <w:r w:rsidR="00396663" w:rsidRPr="00B205FD">
        <w:rPr>
          <w:sz w:val="24"/>
          <w:szCs w:val="24"/>
        </w:rPr>
        <w:t xml:space="preserve">ефективного використання майна комунальної власності, дотримання прозорості, гласності у проведенні конкурсу, </w:t>
      </w:r>
      <w:r w:rsidRPr="00B205FD">
        <w:rPr>
          <w:sz w:val="24"/>
          <w:szCs w:val="24"/>
        </w:rPr>
        <w:t>забезпечення дохідної частини місцевого бюдже</w:t>
      </w:r>
      <w:r w:rsidR="00396663" w:rsidRPr="00B205FD">
        <w:rPr>
          <w:sz w:val="24"/>
          <w:szCs w:val="24"/>
        </w:rPr>
        <w:t>т</w:t>
      </w:r>
      <w:r w:rsidR="00FC3987" w:rsidRPr="00B205FD">
        <w:rPr>
          <w:sz w:val="24"/>
          <w:szCs w:val="24"/>
        </w:rPr>
        <w:t>у, виконання програм соціально-економічного розвитку села</w:t>
      </w:r>
      <w:r w:rsidRPr="00B205FD">
        <w:rPr>
          <w:sz w:val="24"/>
          <w:szCs w:val="24"/>
        </w:rPr>
        <w:t xml:space="preserve">, </w:t>
      </w:r>
      <w:r w:rsidR="00396663" w:rsidRPr="00B205FD">
        <w:rPr>
          <w:sz w:val="24"/>
          <w:szCs w:val="24"/>
        </w:rPr>
        <w:t xml:space="preserve">Тальянківська </w:t>
      </w:r>
      <w:r w:rsidRPr="00B205FD">
        <w:rPr>
          <w:sz w:val="24"/>
          <w:szCs w:val="24"/>
        </w:rPr>
        <w:t xml:space="preserve">сільська рада має прийняти рішення </w:t>
      </w:r>
      <w:r w:rsidR="00396663" w:rsidRPr="00B205FD">
        <w:rPr>
          <w:sz w:val="24"/>
          <w:szCs w:val="24"/>
        </w:rPr>
        <w:t xml:space="preserve">  </w:t>
      </w:r>
      <w:r w:rsidRPr="00B205FD">
        <w:rPr>
          <w:sz w:val="24"/>
          <w:szCs w:val="24"/>
        </w:rPr>
        <w:t>«</w:t>
      </w:r>
      <w:r w:rsidR="00396663" w:rsidRPr="00B205FD">
        <w:rPr>
          <w:sz w:val="24"/>
          <w:szCs w:val="24"/>
          <w:lang w:eastAsia="ru-RU"/>
        </w:rPr>
        <w:t>Про  Порядок проведення конкурсу на право оренди, Методику розрахунку орендної плати та Типовий договір оренди  майна, що перебуває у комунальній  власності територіальної  громади с.Тальянки».</w:t>
      </w:r>
    </w:p>
    <w:p w:rsidR="00CF21C9" w:rsidRPr="00B205FD" w:rsidRDefault="00FC3987" w:rsidP="006B2AB6">
      <w:pPr>
        <w:rPr>
          <w:sz w:val="24"/>
          <w:szCs w:val="24"/>
        </w:rPr>
      </w:pPr>
      <w:r w:rsidRPr="00B205FD">
        <w:rPr>
          <w:sz w:val="24"/>
          <w:szCs w:val="24"/>
        </w:rPr>
        <w:t xml:space="preserve">         </w:t>
      </w:r>
      <w:r w:rsidR="00CF21C9" w:rsidRPr="00B205FD">
        <w:rPr>
          <w:sz w:val="24"/>
          <w:szCs w:val="24"/>
        </w:rPr>
        <w:t xml:space="preserve">У разі неприйняття рішення </w:t>
      </w:r>
      <w:r w:rsidR="00396663" w:rsidRPr="00B205FD">
        <w:rPr>
          <w:sz w:val="24"/>
          <w:szCs w:val="24"/>
        </w:rPr>
        <w:t>«</w:t>
      </w:r>
      <w:r w:rsidR="00396663" w:rsidRPr="00B205FD">
        <w:rPr>
          <w:sz w:val="24"/>
          <w:szCs w:val="24"/>
          <w:lang w:eastAsia="ru-RU"/>
        </w:rPr>
        <w:t>Про  Порядок проведення конкурсу на право оренди, Методику розрахунку орендної плати та Типовий договір оренди  майна, що перебуває у комунальній  власності територіальної  громади с.Тальянки»</w:t>
      </w:r>
      <w:r w:rsidR="00CF21C9" w:rsidRPr="00B205FD">
        <w:rPr>
          <w:sz w:val="24"/>
          <w:szCs w:val="24"/>
        </w:rPr>
        <w:t xml:space="preserve">, що спричинить втрати дохідної частини бюджету. Як наслідок будуть не </w:t>
      </w:r>
      <w:proofErr w:type="spellStart"/>
      <w:r w:rsidRPr="00B205FD">
        <w:rPr>
          <w:sz w:val="24"/>
          <w:szCs w:val="24"/>
        </w:rPr>
        <w:t>д</w:t>
      </w:r>
      <w:r w:rsidR="00CF21C9" w:rsidRPr="00B205FD">
        <w:rPr>
          <w:sz w:val="24"/>
          <w:szCs w:val="24"/>
        </w:rPr>
        <w:t>офінансован</w:t>
      </w:r>
      <w:r w:rsidR="0081410E" w:rsidRPr="00B205FD">
        <w:rPr>
          <w:sz w:val="24"/>
          <w:szCs w:val="24"/>
        </w:rPr>
        <w:t>а</w:t>
      </w:r>
      <w:proofErr w:type="spellEnd"/>
      <w:r w:rsidR="00CF21C9" w:rsidRPr="00B205FD">
        <w:rPr>
          <w:sz w:val="24"/>
          <w:szCs w:val="24"/>
        </w:rPr>
        <w:t xml:space="preserve"> програм</w:t>
      </w:r>
      <w:r w:rsidR="0081410E" w:rsidRPr="00B205FD">
        <w:rPr>
          <w:sz w:val="24"/>
          <w:szCs w:val="24"/>
        </w:rPr>
        <w:t>а</w:t>
      </w:r>
      <w:r w:rsidR="00CF21C9" w:rsidRPr="00B205FD">
        <w:rPr>
          <w:sz w:val="24"/>
          <w:szCs w:val="24"/>
        </w:rPr>
        <w:t xml:space="preserve"> </w:t>
      </w:r>
      <w:r w:rsidRPr="00B205FD">
        <w:rPr>
          <w:sz w:val="24"/>
          <w:szCs w:val="24"/>
        </w:rPr>
        <w:t>соціально-економічного розвитку села</w:t>
      </w:r>
      <w:r w:rsidR="0081410E" w:rsidRPr="00B205FD">
        <w:rPr>
          <w:sz w:val="24"/>
          <w:szCs w:val="24"/>
        </w:rPr>
        <w:t xml:space="preserve"> (11000грн.)</w:t>
      </w:r>
    </w:p>
    <w:p w:rsidR="00CF21C9" w:rsidRPr="00B205FD" w:rsidRDefault="00CF21C9" w:rsidP="006B2AB6">
      <w:pPr>
        <w:rPr>
          <w:sz w:val="24"/>
          <w:szCs w:val="24"/>
        </w:rPr>
      </w:pPr>
      <w:r w:rsidRPr="00B205FD">
        <w:rPr>
          <w:sz w:val="24"/>
          <w:szCs w:val="24"/>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29"/>
        <w:gridCol w:w="2663"/>
        <w:gridCol w:w="2296"/>
      </w:tblGrid>
      <w:tr w:rsidR="00CF21C9" w:rsidRPr="00B205FD" w:rsidTr="009A3CC9">
        <w:tc>
          <w:tcPr>
            <w:tcW w:w="2272" w:type="pct"/>
            <w:tcBorders>
              <w:top w:val="single" w:sz="4" w:space="0" w:color="auto"/>
              <w:left w:val="single" w:sz="4" w:space="0" w:color="auto"/>
              <w:bottom w:val="single" w:sz="4" w:space="0" w:color="auto"/>
              <w:right w:val="single" w:sz="4" w:space="0" w:color="auto"/>
            </w:tcBorders>
            <w:vAlign w:val="center"/>
          </w:tcPr>
          <w:p w:rsidR="00CF21C9" w:rsidRPr="00B205FD" w:rsidRDefault="00CF21C9" w:rsidP="006B2AB6">
            <w:pPr>
              <w:rPr>
                <w:sz w:val="24"/>
                <w:szCs w:val="24"/>
              </w:rPr>
            </w:pPr>
            <w:r w:rsidRPr="00B205FD">
              <w:rPr>
                <w:sz w:val="24"/>
                <w:szCs w:val="24"/>
              </w:rPr>
              <w:t>Групи</w:t>
            </w:r>
          </w:p>
        </w:tc>
        <w:tc>
          <w:tcPr>
            <w:tcW w:w="1465" w:type="pct"/>
            <w:tcBorders>
              <w:top w:val="single" w:sz="4" w:space="0" w:color="auto"/>
              <w:left w:val="single" w:sz="4" w:space="0" w:color="auto"/>
              <w:bottom w:val="single" w:sz="4" w:space="0" w:color="auto"/>
              <w:right w:val="single" w:sz="4" w:space="0" w:color="auto"/>
            </w:tcBorders>
            <w:vAlign w:val="center"/>
          </w:tcPr>
          <w:p w:rsidR="00CF21C9" w:rsidRPr="00B205FD" w:rsidRDefault="00CF21C9" w:rsidP="006B2AB6">
            <w:pPr>
              <w:rPr>
                <w:sz w:val="24"/>
                <w:szCs w:val="24"/>
              </w:rPr>
            </w:pPr>
            <w:r w:rsidRPr="00B205FD">
              <w:rPr>
                <w:sz w:val="24"/>
                <w:szCs w:val="24"/>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CF21C9" w:rsidRPr="00B205FD" w:rsidRDefault="00CF21C9" w:rsidP="006B2AB6">
            <w:pPr>
              <w:rPr>
                <w:sz w:val="24"/>
                <w:szCs w:val="24"/>
              </w:rPr>
            </w:pPr>
            <w:r w:rsidRPr="00B205FD">
              <w:rPr>
                <w:sz w:val="24"/>
                <w:szCs w:val="24"/>
              </w:rPr>
              <w:t>Ні</w:t>
            </w:r>
          </w:p>
        </w:tc>
      </w:tr>
      <w:tr w:rsidR="00CF21C9" w:rsidRPr="00B205FD" w:rsidTr="009A3CC9">
        <w:tc>
          <w:tcPr>
            <w:tcW w:w="2272" w:type="pct"/>
            <w:tcBorders>
              <w:top w:val="single" w:sz="4" w:space="0" w:color="auto"/>
              <w:left w:val="single" w:sz="4" w:space="0" w:color="auto"/>
              <w:bottom w:val="single" w:sz="4" w:space="0" w:color="auto"/>
              <w:right w:val="single" w:sz="4" w:space="0" w:color="auto"/>
            </w:tcBorders>
            <w:vAlign w:val="center"/>
          </w:tcPr>
          <w:p w:rsidR="00CF21C9" w:rsidRPr="00B205FD" w:rsidRDefault="00CF21C9" w:rsidP="006B2AB6">
            <w:pPr>
              <w:rPr>
                <w:sz w:val="24"/>
                <w:szCs w:val="24"/>
              </w:rPr>
            </w:pPr>
            <w:r w:rsidRPr="00B205FD">
              <w:rPr>
                <w:sz w:val="24"/>
                <w:szCs w:val="24"/>
              </w:rPr>
              <w:t>Громадяни</w:t>
            </w:r>
          </w:p>
        </w:tc>
        <w:tc>
          <w:tcPr>
            <w:tcW w:w="1465" w:type="pct"/>
            <w:tcBorders>
              <w:top w:val="single" w:sz="4" w:space="0" w:color="auto"/>
              <w:left w:val="single" w:sz="4" w:space="0" w:color="auto"/>
              <w:bottom w:val="single" w:sz="4" w:space="0" w:color="auto"/>
              <w:right w:val="single" w:sz="4" w:space="0" w:color="auto"/>
            </w:tcBorders>
            <w:vAlign w:val="center"/>
          </w:tcPr>
          <w:p w:rsidR="00CF21C9" w:rsidRPr="00B205FD" w:rsidRDefault="00CF21C9" w:rsidP="006B2AB6">
            <w:pPr>
              <w:rPr>
                <w:sz w:val="24"/>
                <w:szCs w:val="24"/>
              </w:rPr>
            </w:pPr>
            <w:r w:rsidRPr="00B205FD">
              <w:rPr>
                <w:sz w:val="24"/>
                <w:szCs w:val="24"/>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CF21C9" w:rsidRPr="00B205FD" w:rsidRDefault="00CF21C9" w:rsidP="006B2AB6">
            <w:pPr>
              <w:rPr>
                <w:sz w:val="24"/>
                <w:szCs w:val="24"/>
              </w:rPr>
            </w:pPr>
          </w:p>
        </w:tc>
      </w:tr>
      <w:tr w:rsidR="00CF21C9" w:rsidRPr="00B205FD" w:rsidTr="009A3CC9">
        <w:trPr>
          <w:trHeight w:val="311"/>
        </w:trPr>
        <w:tc>
          <w:tcPr>
            <w:tcW w:w="2272" w:type="pct"/>
            <w:tcBorders>
              <w:top w:val="single" w:sz="4" w:space="0" w:color="auto"/>
              <w:left w:val="single" w:sz="4" w:space="0" w:color="auto"/>
              <w:bottom w:val="single" w:sz="4" w:space="0" w:color="auto"/>
              <w:right w:val="single" w:sz="4" w:space="0" w:color="auto"/>
            </w:tcBorders>
            <w:vAlign w:val="center"/>
          </w:tcPr>
          <w:p w:rsidR="00CF21C9" w:rsidRPr="00B205FD" w:rsidRDefault="00CF21C9" w:rsidP="006B2AB6">
            <w:pPr>
              <w:rPr>
                <w:sz w:val="24"/>
                <w:szCs w:val="24"/>
              </w:rPr>
            </w:pPr>
            <w:r w:rsidRPr="00B205FD">
              <w:rPr>
                <w:sz w:val="24"/>
                <w:szCs w:val="24"/>
              </w:rPr>
              <w:t>Держава</w:t>
            </w:r>
          </w:p>
        </w:tc>
        <w:tc>
          <w:tcPr>
            <w:tcW w:w="1465" w:type="pct"/>
            <w:tcBorders>
              <w:top w:val="single" w:sz="4" w:space="0" w:color="auto"/>
              <w:left w:val="single" w:sz="4" w:space="0" w:color="auto"/>
              <w:bottom w:val="single" w:sz="4" w:space="0" w:color="auto"/>
              <w:right w:val="single" w:sz="4" w:space="0" w:color="auto"/>
            </w:tcBorders>
            <w:vAlign w:val="center"/>
          </w:tcPr>
          <w:p w:rsidR="00CF21C9" w:rsidRPr="00B205FD" w:rsidRDefault="00CF21C9" w:rsidP="006B2AB6">
            <w:pPr>
              <w:rPr>
                <w:sz w:val="24"/>
                <w:szCs w:val="24"/>
              </w:rPr>
            </w:pPr>
            <w:r w:rsidRPr="00B205FD">
              <w:rPr>
                <w:sz w:val="24"/>
                <w:szCs w:val="24"/>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CF21C9" w:rsidRPr="00B205FD" w:rsidRDefault="00CF21C9" w:rsidP="006B2AB6">
            <w:pPr>
              <w:rPr>
                <w:sz w:val="24"/>
                <w:szCs w:val="24"/>
              </w:rPr>
            </w:pPr>
          </w:p>
        </w:tc>
      </w:tr>
      <w:tr w:rsidR="00CF21C9" w:rsidRPr="00B205FD" w:rsidTr="009A3CC9">
        <w:tc>
          <w:tcPr>
            <w:tcW w:w="2272" w:type="pct"/>
            <w:tcBorders>
              <w:top w:val="single" w:sz="4" w:space="0" w:color="auto"/>
              <w:left w:val="single" w:sz="4" w:space="0" w:color="auto"/>
              <w:bottom w:val="single" w:sz="4" w:space="0" w:color="auto"/>
              <w:right w:val="single" w:sz="4" w:space="0" w:color="auto"/>
            </w:tcBorders>
            <w:vAlign w:val="center"/>
          </w:tcPr>
          <w:p w:rsidR="00CF21C9" w:rsidRPr="00B205FD" w:rsidRDefault="00CF21C9" w:rsidP="006B2AB6">
            <w:pPr>
              <w:rPr>
                <w:sz w:val="24"/>
                <w:szCs w:val="24"/>
              </w:rPr>
            </w:pPr>
            <w:r w:rsidRPr="00B205FD">
              <w:rPr>
                <w:sz w:val="24"/>
                <w:szCs w:val="24"/>
              </w:rPr>
              <w:t>Суб’єкти господарювання</w:t>
            </w:r>
          </w:p>
        </w:tc>
        <w:tc>
          <w:tcPr>
            <w:tcW w:w="1465" w:type="pct"/>
            <w:tcBorders>
              <w:top w:val="single" w:sz="4" w:space="0" w:color="auto"/>
              <w:left w:val="single" w:sz="4" w:space="0" w:color="auto"/>
              <w:bottom w:val="single" w:sz="4" w:space="0" w:color="auto"/>
              <w:right w:val="single" w:sz="4" w:space="0" w:color="auto"/>
            </w:tcBorders>
            <w:vAlign w:val="center"/>
          </w:tcPr>
          <w:p w:rsidR="00CF21C9" w:rsidRPr="00B205FD" w:rsidRDefault="00CF21C9" w:rsidP="006B2AB6">
            <w:pPr>
              <w:rPr>
                <w:sz w:val="24"/>
                <w:szCs w:val="24"/>
              </w:rPr>
            </w:pPr>
            <w:r w:rsidRPr="00B205FD">
              <w:rPr>
                <w:sz w:val="24"/>
                <w:szCs w:val="24"/>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CF21C9" w:rsidRPr="00B205FD" w:rsidRDefault="00CF21C9" w:rsidP="006B2AB6">
            <w:pPr>
              <w:rPr>
                <w:sz w:val="24"/>
                <w:szCs w:val="24"/>
              </w:rPr>
            </w:pPr>
          </w:p>
        </w:tc>
      </w:tr>
    </w:tbl>
    <w:p w:rsidR="00CF21C9" w:rsidRPr="00B205FD" w:rsidRDefault="00CF21C9" w:rsidP="006B2AB6">
      <w:pPr>
        <w:rPr>
          <w:sz w:val="24"/>
          <w:szCs w:val="24"/>
        </w:rPr>
      </w:pPr>
    </w:p>
    <w:p w:rsidR="00CF21C9" w:rsidRPr="00B205FD" w:rsidRDefault="00CF21C9" w:rsidP="006B2AB6">
      <w:pPr>
        <w:rPr>
          <w:i/>
          <w:sz w:val="24"/>
          <w:szCs w:val="24"/>
        </w:rPr>
      </w:pPr>
      <w:r w:rsidRPr="00B205FD">
        <w:rPr>
          <w:i/>
          <w:sz w:val="24"/>
          <w:szCs w:val="24"/>
        </w:rPr>
        <w:t>Обґрунтування неможливості вирішення проблеми за допомогою ринкових механізмів:</w:t>
      </w:r>
    </w:p>
    <w:p w:rsidR="00CF21C9" w:rsidRPr="00B205FD" w:rsidRDefault="00CF21C9" w:rsidP="006B2AB6">
      <w:pPr>
        <w:rPr>
          <w:sz w:val="24"/>
          <w:szCs w:val="24"/>
        </w:rPr>
      </w:pPr>
      <w:r w:rsidRPr="00B205FD">
        <w:rPr>
          <w:sz w:val="24"/>
          <w:szCs w:val="24"/>
        </w:rPr>
        <w:t xml:space="preserve"> </w:t>
      </w:r>
      <w:r w:rsidR="000C2C44" w:rsidRPr="00B205FD">
        <w:rPr>
          <w:sz w:val="24"/>
          <w:szCs w:val="24"/>
        </w:rPr>
        <w:t xml:space="preserve">     </w:t>
      </w:r>
      <w:r w:rsidRPr="00B205FD">
        <w:rPr>
          <w:sz w:val="24"/>
          <w:szCs w:val="24"/>
        </w:rPr>
        <w:t>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w:t>
      </w:r>
      <w:r w:rsidR="000C2C44" w:rsidRPr="00B205FD">
        <w:rPr>
          <w:sz w:val="24"/>
          <w:szCs w:val="24"/>
          <w:lang w:eastAsia="ru-RU"/>
        </w:rPr>
        <w:t xml:space="preserve">  ч.6 ст. 9 Закону України «Про оренду державного та комунального майна», </w:t>
      </w:r>
      <w:r w:rsidRPr="00B205FD">
        <w:rPr>
          <w:sz w:val="24"/>
          <w:szCs w:val="24"/>
        </w:rPr>
        <w:t xml:space="preserve">є компетенцією  сільської  ради. </w:t>
      </w:r>
    </w:p>
    <w:p w:rsidR="00CF21C9" w:rsidRPr="00B205FD" w:rsidRDefault="00CF21C9" w:rsidP="006B2AB6">
      <w:pPr>
        <w:rPr>
          <w:i/>
          <w:sz w:val="24"/>
          <w:szCs w:val="24"/>
        </w:rPr>
      </w:pPr>
      <w:r w:rsidRPr="00B205FD">
        <w:rPr>
          <w:i/>
          <w:sz w:val="24"/>
          <w:szCs w:val="24"/>
        </w:rPr>
        <w:t xml:space="preserve">Обґрунтування неможливості вирішення проблеми за допомогою діючих регуляторних актів: </w:t>
      </w:r>
    </w:p>
    <w:p w:rsidR="000C2C44" w:rsidRPr="00B205FD" w:rsidRDefault="000C2C44" w:rsidP="006B2AB6">
      <w:pPr>
        <w:rPr>
          <w:sz w:val="24"/>
          <w:szCs w:val="24"/>
          <w:lang w:eastAsia="ru-RU"/>
        </w:rPr>
      </w:pPr>
      <w:r w:rsidRPr="00B205FD">
        <w:rPr>
          <w:sz w:val="24"/>
          <w:szCs w:val="24"/>
          <w:lang w:eastAsia="ru-RU"/>
        </w:rPr>
        <w:t>Проблема не може бути розв’язана за допомогою діючих регуляторних актів, оскільки чинне  на сьогодні рішення сільської  ради від  25.05.2012  року  №11/4 «Про  оренду  комунального майна»  не відповідає  вимогам законодавства, не дозволяє  ефективно використовувати комунальне майно та створює  додаткове навантаження на суб’єктів підприємницької діяльності.</w:t>
      </w:r>
    </w:p>
    <w:p w:rsidR="00CF21C9" w:rsidRPr="00B205FD" w:rsidRDefault="00CF21C9" w:rsidP="006B2AB6">
      <w:pPr>
        <w:rPr>
          <w:b/>
          <w:sz w:val="24"/>
          <w:szCs w:val="24"/>
        </w:rPr>
      </w:pPr>
      <w:r w:rsidRPr="00B205FD">
        <w:rPr>
          <w:b/>
          <w:sz w:val="24"/>
          <w:szCs w:val="24"/>
        </w:rPr>
        <w:t>II. Цілі державного регулювання</w:t>
      </w:r>
    </w:p>
    <w:p w:rsidR="00CF21C9" w:rsidRPr="00B205FD" w:rsidRDefault="00CF21C9" w:rsidP="006B2AB6">
      <w:pPr>
        <w:rPr>
          <w:sz w:val="24"/>
          <w:szCs w:val="24"/>
        </w:rPr>
      </w:pPr>
      <w:r w:rsidRPr="00B205FD">
        <w:rPr>
          <w:sz w:val="24"/>
          <w:szCs w:val="24"/>
        </w:rPr>
        <w:t xml:space="preserve">Цілі державного регулювання, безпосередньо пов'язані з розв'язанням проблеми: </w:t>
      </w:r>
    </w:p>
    <w:p w:rsidR="000C2C44" w:rsidRPr="00B205FD" w:rsidRDefault="000C2C44" w:rsidP="006B2AB6">
      <w:pPr>
        <w:rPr>
          <w:sz w:val="24"/>
          <w:szCs w:val="24"/>
        </w:rPr>
      </w:pPr>
      <w:r w:rsidRPr="00B205FD">
        <w:rPr>
          <w:sz w:val="24"/>
          <w:szCs w:val="24"/>
        </w:rPr>
        <w:t>Проект регуляторного акта спрямований на розв’язання проблеми, визначеної в попередньому розділі.</w:t>
      </w:r>
    </w:p>
    <w:p w:rsidR="000C2C44" w:rsidRPr="00B205FD" w:rsidRDefault="000C2C44" w:rsidP="006B2AB6">
      <w:pPr>
        <w:rPr>
          <w:sz w:val="24"/>
          <w:szCs w:val="24"/>
          <w:lang w:eastAsia="ru-RU"/>
        </w:rPr>
      </w:pPr>
      <w:r w:rsidRPr="00B205FD">
        <w:rPr>
          <w:color w:val="000000"/>
          <w:sz w:val="24"/>
          <w:szCs w:val="24"/>
          <w:lang w:eastAsia="ru-RU"/>
        </w:rPr>
        <w:t xml:space="preserve">Основними цілями прийняття регуляторного акту є: </w:t>
      </w:r>
    </w:p>
    <w:p w:rsidR="000C2C44" w:rsidRPr="00B205FD" w:rsidRDefault="000C2C44" w:rsidP="006B2AB6">
      <w:pPr>
        <w:rPr>
          <w:sz w:val="24"/>
          <w:szCs w:val="24"/>
          <w:lang w:eastAsia="ru-RU"/>
        </w:rPr>
      </w:pPr>
      <w:r w:rsidRPr="00B205FD">
        <w:rPr>
          <w:color w:val="000000"/>
          <w:sz w:val="24"/>
          <w:szCs w:val="24"/>
          <w:lang w:eastAsia="ru-RU"/>
        </w:rPr>
        <w:t xml:space="preserve">- впорядкування процедури проведення конкурсу на право оренди майна, що перебуває у комунальній власності; </w:t>
      </w:r>
    </w:p>
    <w:p w:rsidR="000C2C44" w:rsidRPr="00B205FD" w:rsidRDefault="000C2C44" w:rsidP="006B2AB6">
      <w:pPr>
        <w:rPr>
          <w:color w:val="000000"/>
          <w:sz w:val="24"/>
          <w:szCs w:val="24"/>
          <w:lang w:eastAsia="ru-RU"/>
        </w:rPr>
      </w:pPr>
      <w:r w:rsidRPr="00B205FD">
        <w:rPr>
          <w:color w:val="000000"/>
          <w:sz w:val="24"/>
          <w:szCs w:val="24"/>
          <w:lang w:eastAsia="ru-RU"/>
        </w:rPr>
        <w:t xml:space="preserve">- визначення умов оренди комунального майна, методики </w:t>
      </w:r>
      <w:proofErr w:type="spellStart"/>
      <w:r w:rsidRPr="00B205FD">
        <w:rPr>
          <w:color w:val="000000"/>
          <w:sz w:val="24"/>
          <w:szCs w:val="24"/>
          <w:lang w:eastAsia="ru-RU"/>
        </w:rPr>
        <w:t>pозрахунку</w:t>
      </w:r>
      <w:proofErr w:type="spellEnd"/>
      <w:r w:rsidRPr="00B205FD">
        <w:rPr>
          <w:color w:val="000000"/>
          <w:sz w:val="24"/>
          <w:szCs w:val="24"/>
          <w:lang w:eastAsia="ru-RU"/>
        </w:rPr>
        <w:t xml:space="preserve"> орендної плати</w:t>
      </w:r>
      <w:r w:rsidR="00C7382D" w:rsidRPr="00B205FD">
        <w:rPr>
          <w:color w:val="000000"/>
          <w:sz w:val="24"/>
          <w:szCs w:val="24"/>
          <w:lang w:eastAsia="ru-RU"/>
        </w:rPr>
        <w:t xml:space="preserve">, ставок з урахуванням </w:t>
      </w:r>
      <w:r w:rsidR="00C7382D" w:rsidRPr="00B205FD">
        <w:rPr>
          <w:sz w:val="24"/>
          <w:szCs w:val="24"/>
          <w:lang w:eastAsia="ru-RU"/>
        </w:rPr>
        <w:t>балансу інтересів органу місцевого самоврядування, підприємців та громади</w:t>
      </w:r>
      <w:r w:rsidRPr="00B205FD">
        <w:rPr>
          <w:color w:val="000000"/>
          <w:sz w:val="24"/>
          <w:szCs w:val="24"/>
          <w:lang w:eastAsia="ru-RU"/>
        </w:rPr>
        <w:t xml:space="preserve">; </w:t>
      </w:r>
    </w:p>
    <w:p w:rsidR="000C2C44" w:rsidRPr="00B205FD" w:rsidRDefault="000C2C44" w:rsidP="006B2AB6">
      <w:pPr>
        <w:rPr>
          <w:sz w:val="24"/>
          <w:szCs w:val="24"/>
          <w:lang w:eastAsia="ru-RU"/>
        </w:rPr>
      </w:pPr>
      <w:r w:rsidRPr="00B205FD">
        <w:rPr>
          <w:color w:val="000000"/>
          <w:sz w:val="24"/>
          <w:szCs w:val="24"/>
          <w:lang w:eastAsia="ru-RU"/>
        </w:rPr>
        <w:t>- поповнення дохідної частини сільського бюджету за рахунок надходжень від оренди комунального майна</w:t>
      </w:r>
      <w:r w:rsidR="006B2AB6" w:rsidRPr="00B205FD">
        <w:rPr>
          <w:color w:val="000000"/>
          <w:sz w:val="24"/>
          <w:szCs w:val="24"/>
          <w:lang w:eastAsia="ru-RU"/>
        </w:rPr>
        <w:t>;</w:t>
      </w:r>
      <w:r w:rsidR="00C7382D" w:rsidRPr="00B205FD">
        <w:rPr>
          <w:sz w:val="24"/>
          <w:szCs w:val="24"/>
          <w:lang w:eastAsia="ru-RU"/>
        </w:rPr>
        <w:t xml:space="preserve"> </w:t>
      </w:r>
    </w:p>
    <w:p w:rsidR="00CF21C9" w:rsidRPr="00B205FD" w:rsidRDefault="00CF21C9" w:rsidP="006B2AB6">
      <w:pPr>
        <w:rPr>
          <w:sz w:val="24"/>
          <w:szCs w:val="24"/>
        </w:rPr>
      </w:pPr>
      <w:r w:rsidRPr="00B205FD">
        <w:rPr>
          <w:sz w:val="24"/>
          <w:szCs w:val="24"/>
        </w:rPr>
        <w:t>- забезпечити відкритість процедури, прозорість дій органу місцевого самоврядування.</w:t>
      </w:r>
    </w:p>
    <w:p w:rsidR="000C2C44" w:rsidRPr="00B205FD" w:rsidRDefault="000C2C44" w:rsidP="004148FA">
      <w:pPr>
        <w:rPr>
          <w:sz w:val="24"/>
          <w:szCs w:val="24"/>
        </w:rPr>
      </w:pPr>
    </w:p>
    <w:p w:rsidR="00CF21C9" w:rsidRPr="00B205FD" w:rsidRDefault="00CF21C9" w:rsidP="004148FA">
      <w:pPr>
        <w:rPr>
          <w:b/>
          <w:sz w:val="24"/>
          <w:szCs w:val="24"/>
        </w:rPr>
      </w:pPr>
      <w:r w:rsidRPr="00B205FD">
        <w:rPr>
          <w:b/>
          <w:sz w:val="24"/>
          <w:szCs w:val="24"/>
        </w:rPr>
        <w:t>ІІІ.  Визначення та оцінка способів досягнення визначених цілей</w:t>
      </w:r>
    </w:p>
    <w:p w:rsidR="00CF21C9" w:rsidRPr="00B205FD" w:rsidRDefault="00CF21C9" w:rsidP="004148FA">
      <w:pPr>
        <w:rPr>
          <w:sz w:val="24"/>
          <w:szCs w:val="24"/>
        </w:rPr>
      </w:pPr>
      <w:r w:rsidRPr="00B205FD">
        <w:rPr>
          <w:sz w:val="24"/>
          <w:szCs w:val="24"/>
        </w:rPr>
        <w:t>Визначення альтернативних способів</w:t>
      </w:r>
    </w:p>
    <w:p w:rsidR="00CF21C9" w:rsidRPr="00B205FD" w:rsidRDefault="00CF21C9" w:rsidP="004148FA">
      <w:pPr>
        <w:rPr>
          <w:sz w:val="24"/>
          <w:szCs w:val="24"/>
        </w:rPr>
      </w:pPr>
    </w:p>
    <w:tbl>
      <w:tblPr>
        <w:tblW w:w="9894" w:type="dxa"/>
        <w:tblInd w:w="-5" w:type="dxa"/>
        <w:tblLayout w:type="fixed"/>
        <w:tblLook w:val="0000"/>
      </w:tblPr>
      <w:tblGrid>
        <w:gridCol w:w="4927"/>
        <w:gridCol w:w="4967"/>
      </w:tblGrid>
      <w:tr w:rsidR="00CF21C9" w:rsidRPr="00B205FD" w:rsidTr="00730ADC">
        <w:tc>
          <w:tcPr>
            <w:tcW w:w="4927"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 xml:space="preserve">Вид альтернативи </w:t>
            </w:r>
          </w:p>
        </w:tc>
        <w:tc>
          <w:tcPr>
            <w:tcW w:w="4967" w:type="dxa"/>
            <w:tcBorders>
              <w:top w:val="single" w:sz="4" w:space="0" w:color="000000"/>
              <w:left w:val="single" w:sz="4" w:space="0" w:color="000000"/>
              <w:bottom w:val="single" w:sz="4" w:space="0" w:color="000000"/>
              <w:right w:val="single" w:sz="4" w:space="0" w:color="000000"/>
            </w:tcBorders>
          </w:tcPr>
          <w:p w:rsidR="00CF21C9" w:rsidRPr="00B205FD" w:rsidRDefault="00CF21C9" w:rsidP="004148FA">
            <w:pPr>
              <w:rPr>
                <w:sz w:val="24"/>
                <w:szCs w:val="24"/>
              </w:rPr>
            </w:pPr>
            <w:r w:rsidRPr="00B205FD">
              <w:rPr>
                <w:sz w:val="24"/>
                <w:szCs w:val="24"/>
              </w:rPr>
              <w:t>Опис альтернативи</w:t>
            </w:r>
          </w:p>
        </w:tc>
      </w:tr>
      <w:tr w:rsidR="00CF21C9" w:rsidRPr="00B205FD" w:rsidTr="008B7213">
        <w:trPr>
          <w:trHeight w:val="2541"/>
        </w:trPr>
        <w:tc>
          <w:tcPr>
            <w:tcW w:w="4927"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lastRenderedPageBreak/>
              <w:t>Альтернатива 1.</w:t>
            </w:r>
          </w:p>
          <w:p w:rsidR="00CF21C9" w:rsidRPr="008B7213" w:rsidRDefault="00CF21C9" w:rsidP="008B7213">
            <w:pPr>
              <w:rPr>
                <w:sz w:val="24"/>
                <w:szCs w:val="24"/>
              </w:rPr>
            </w:pPr>
            <w:r w:rsidRPr="00B205FD">
              <w:rPr>
                <w:sz w:val="24"/>
                <w:szCs w:val="24"/>
              </w:rPr>
              <w:t xml:space="preserve">Не виносити на розгляд сесії сільської ради та не приймати  рішення </w:t>
            </w:r>
            <w:r w:rsidR="00730ADC" w:rsidRPr="00B205FD">
              <w:rPr>
                <w:sz w:val="24"/>
                <w:szCs w:val="24"/>
              </w:rPr>
              <w:t>Т</w:t>
            </w:r>
            <w:r w:rsidR="006B2AB6" w:rsidRPr="00B205FD">
              <w:rPr>
                <w:sz w:val="24"/>
                <w:szCs w:val="24"/>
              </w:rPr>
              <w:t>альянківської</w:t>
            </w:r>
            <w:r w:rsidRPr="00B205FD">
              <w:rPr>
                <w:sz w:val="24"/>
                <w:szCs w:val="24"/>
              </w:rPr>
              <w:t xml:space="preserve"> сільської ради </w:t>
            </w:r>
            <w:r w:rsidR="006B2AB6" w:rsidRPr="00B205FD">
              <w:rPr>
                <w:sz w:val="24"/>
                <w:szCs w:val="24"/>
                <w:lang w:eastAsia="ru-RU"/>
              </w:rPr>
              <w:t>«Про  Порядок проведення конкурсу на право оренди, Методику розрахунку орендної плати та Типовий договір оренди  майна, що перебуває у комунальній  власності територіальної  громади с.Тальянки»</w:t>
            </w:r>
          </w:p>
        </w:tc>
        <w:tc>
          <w:tcPr>
            <w:tcW w:w="4967" w:type="dxa"/>
            <w:tcBorders>
              <w:top w:val="single" w:sz="4" w:space="0" w:color="000000"/>
              <w:left w:val="single" w:sz="4" w:space="0" w:color="000000"/>
              <w:bottom w:val="single" w:sz="4" w:space="0" w:color="000000"/>
              <w:right w:val="single" w:sz="4" w:space="0" w:color="000000"/>
            </w:tcBorders>
          </w:tcPr>
          <w:p w:rsidR="00730ADC" w:rsidRPr="00B205FD" w:rsidRDefault="00730ADC" w:rsidP="00730ADC">
            <w:pPr>
              <w:rPr>
                <w:sz w:val="24"/>
                <w:szCs w:val="24"/>
                <w:lang w:eastAsia="ru-RU"/>
              </w:rPr>
            </w:pPr>
            <w:r w:rsidRPr="00B205FD">
              <w:rPr>
                <w:sz w:val="24"/>
                <w:szCs w:val="24"/>
                <w:lang w:eastAsia="ru-RU"/>
              </w:rPr>
              <w:t>Діюче  рішення сільської ради  не відповідає  вимогам законодавства</w:t>
            </w:r>
          </w:p>
          <w:p w:rsidR="008B7213" w:rsidRDefault="008B7213" w:rsidP="004148FA">
            <w:pPr>
              <w:rPr>
                <w:sz w:val="24"/>
                <w:szCs w:val="24"/>
              </w:rPr>
            </w:pPr>
          </w:p>
          <w:p w:rsidR="008B7213" w:rsidRPr="008B7213" w:rsidRDefault="008B7213" w:rsidP="008B7213">
            <w:pPr>
              <w:rPr>
                <w:sz w:val="24"/>
                <w:szCs w:val="24"/>
              </w:rPr>
            </w:pPr>
          </w:p>
          <w:p w:rsidR="008B7213" w:rsidRPr="008B7213" w:rsidRDefault="008B7213" w:rsidP="008B7213">
            <w:pPr>
              <w:rPr>
                <w:sz w:val="24"/>
                <w:szCs w:val="24"/>
              </w:rPr>
            </w:pPr>
          </w:p>
          <w:p w:rsidR="008B7213" w:rsidRPr="008B7213" w:rsidRDefault="008B7213" w:rsidP="008B7213">
            <w:pPr>
              <w:rPr>
                <w:sz w:val="24"/>
                <w:szCs w:val="24"/>
              </w:rPr>
            </w:pPr>
          </w:p>
          <w:p w:rsidR="008B7213" w:rsidRPr="008B7213" w:rsidRDefault="008B7213" w:rsidP="008B7213">
            <w:pPr>
              <w:rPr>
                <w:sz w:val="24"/>
                <w:szCs w:val="24"/>
              </w:rPr>
            </w:pPr>
          </w:p>
          <w:p w:rsidR="008B7213" w:rsidRPr="008B7213" w:rsidRDefault="008B7213" w:rsidP="008B7213">
            <w:pPr>
              <w:rPr>
                <w:sz w:val="24"/>
                <w:szCs w:val="24"/>
              </w:rPr>
            </w:pPr>
          </w:p>
          <w:p w:rsidR="00CF21C9" w:rsidRPr="008B7213" w:rsidRDefault="00CF21C9" w:rsidP="008B7213">
            <w:pPr>
              <w:rPr>
                <w:sz w:val="24"/>
                <w:szCs w:val="24"/>
              </w:rPr>
            </w:pPr>
          </w:p>
        </w:tc>
      </w:tr>
      <w:tr w:rsidR="00CF21C9" w:rsidRPr="00B205FD" w:rsidTr="00730ADC">
        <w:tc>
          <w:tcPr>
            <w:tcW w:w="4927"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Альтернатива 2.</w:t>
            </w:r>
          </w:p>
          <w:p w:rsidR="00CF21C9" w:rsidRPr="00B205FD" w:rsidRDefault="00CF21C9" w:rsidP="006B2AB6">
            <w:pPr>
              <w:rPr>
                <w:sz w:val="24"/>
                <w:szCs w:val="24"/>
                <w:lang w:eastAsia="ru-RU"/>
              </w:rPr>
            </w:pPr>
            <w:r w:rsidRPr="00B205FD">
              <w:rPr>
                <w:sz w:val="24"/>
                <w:szCs w:val="24"/>
              </w:rPr>
              <w:t xml:space="preserve">Прийняти  рішення </w:t>
            </w:r>
            <w:r w:rsidR="006B2AB6" w:rsidRPr="00B205FD">
              <w:rPr>
                <w:sz w:val="24"/>
                <w:szCs w:val="24"/>
                <w:lang w:eastAsia="ru-RU"/>
              </w:rPr>
              <w:t>«Про  Порядок проведення конкурсу на право оренди, Методику розрахунку орендної плати та Типовий договір оренди  майна, що перебуває у комунальній  власності територіальної  громади с.Тальянки»</w:t>
            </w:r>
            <w:r w:rsidRPr="00B205FD">
              <w:rPr>
                <w:sz w:val="24"/>
                <w:szCs w:val="24"/>
              </w:rPr>
              <w:t xml:space="preserve"> у запропонованому вигляді </w:t>
            </w:r>
          </w:p>
        </w:tc>
        <w:tc>
          <w:tcPr>
            <w:tcW w:w="4967" w:type="dxa"/>
            <w:tcBorders>
              <w:top w:val="single" w:sz="4" w:space="0" w:color="000000"/>
              <w:left w:val="single" w:sz="4" w:space="0" w:color="000000"/>
              <w:bottom w:val="single" w:sz="4" w:space="0" w:color="000000"/>
              <w:right w:val="single" w:sz="4" w:space="0" w:color="000000"/>
            </w:tcBorders>
          </w:tcPr>
          <w:p w:rsidR="00730ADC" w:rsidRPr="00B205FD" w:rsidRDefault="00730ADC" w:rsidP="00730ADC">
            <w:pPr>
              <w:rPr>
                <w:sz w:val="24"/>
                <w:szCs w:val="24"/>
                <w:lang w:eastAsia="ru-RU"/>
              </w:rPr>
            </w:pPr>
            <w:r w:rsidRPr="00B205FD">
              <w:rPr>
                <w:sz w:val="24"/>
                <w:szCs w:val="24"/>
                <w:lang w:eastAsia="ru-RU"/>
              </w:rPr>
              <w:t>Прийняття запропонованого регуляторного акта  забезпечить:</w:t>
            </w:r>
          </w:p>
          <w:p w:rsidR="00730ADC" w:rsidRPr="00B205FD" w:rsidRDefault="00730ADC" w:rsidP="00730ADC">
            <w:pPr>
              <w:rPr>
                <w:sz w:val="24"/>
                <w:szCs w:val="24"/>
                <w:lang w:eastAsia="ru-RU"/>
              </w:rPr>
            </w:pPr>
            <w:r w:rsidRPr="00B205FD">
              <w:rPr>
                <w:sz w:val="24"/>
                <w:szCs w:val="24"/>
                <w:lang w:eastAsia="ru-RU"/>
              </w:rPr>
              <w:t>ефективне використання комунального майна;</w:t>
            </w:r>
          </w:p>
          <w:p w:rsidR="00730ADC" w:rsidRPr="00B205FD" w:rsidRDefault="00730ADC" w:rsidP="00730ADC">
            <w:pPr>
              <w:rPr>
                <w:sz w:val="24"/>
                <w:szCs w:val="24"/>
                <w:lang w:eastAsia="ru-RU"/>
              </w:rPr>
            </w:pPr>
            <w:r w:rsidRPr="00B205FD">
              <w:rPr>
                <w:sz w:val="24"/>
                <w:szCs w:val="24"/>
                <w:lang w:eastAsia="ru-RU"/>
              </w:rPr>
              <w:t>надходження коштів до сільського бюджету;</w:t>
            </w:r>
          </w:p>
          <w:p w:rsidR="00730ADC" w:rsidRPr="00B205FD" w:rsidRDefault="00730ADC" w:rsidP="00730ADC">
            <w:pPr>
              <w:rPr>
                <w:sz w:val="24"/>
                <w:szCs w:val="24"/>
                <w:lang w:eastAsia="ru-RU"/>
              </w:rPr>
            </w:pPr>
            <w:r w:rsidRPr="00B205FD">
              <w:rPr>
                <w:sz w:val="24"/>
                <w:szCs w:val="24"/>
                <w:lang w:eastAsia="ru-RU"/>
              </w:rPr>
              <w:t>дотримання прозорості і відкритості процедури нада</w:t>
            </w:r>
            <w:r w:rsidR="005D2204" w:rsidRPr="00B205FD">
              <w:rPr>
                <w:sz w:val="24"/>
                <w:szCs w:val="24"/>
                <w:lang w:eastAsia="ru-RU"/>
              </w:rPr>
              <w:t>ння в оренду комунального майна;</w:t>
            </w:r>
          </w:p>
          <w:p w:rsidR="00CF21C9" w:rsidRPr="00B205FD" w:rsidRDefault="00730ADC" w:rsidP="00730ADC">
            <w:pPr>
              <w:rPr>
                <w:sz w:val="24"/>
                <w:szCs w:val="24"/>
              </w:rPr>
            </w:pPr>
            <w:r w:rsidRPr="00B205FD">
              <w:rPr>
                <w:sz w:val="24"/>
                <w:szCs w:val="24"/>
                <w:lang w:eastAsia="ru-RU"/>
              </w:rPr>
              <w:t>приведення у відповідність рішення сільської ради, до норм чинного законодавства</w:t>
            </w:r>
            <w:r w:rsidR="005D2204" w:rsidRPr="00B205FD">
              <w:rPr>
                <w:sz w:val="24"/>
                <w:szCs w:val="24"/>
                <w:lang w:eastAsia="ru-RU"/>
              </w:rPr>
              <w:t>.</w:t>
            </w:r>
            <w:r w:rsidRPr="00B205FD">
              <w:rPr>
                <w:sz w:val="24"/>
                <w:szCs w:val="24"/>
                <w:lang w:eastAsia="ru-RU"/>
              </w:rPr>
              <w:t xml:space="preserve"> </w:t>
            </w:r>
          </w:p>
        </w:tc>
      </w:tr>
    </w:tbl>
    <w:p w:rsidR="00CF21C9" w:rsidRPr="00B205FD" w:rsidRDefault="00CF21C9" w:rsidP="004148FA">
      <w:pPr>
        <w:rPr>
          <w:sz w:val="24"/>
          <w:szCs w:val="24"/>
        </w:rPr>
      </w:pPr>
    </w:p>
    <w:p w:rsidR="00CF21C9" w:rsidRPr="00B205FD" w:rsidRDefault="00CF21C9" w:rsidP="004148FA">
      <w:pPr>
        <w:rPr>
          <w:sz w:val="24"/>
          <w:szCs w:val="24"/>
        </w:rPr>
      </w:pPr>
      <w:r w:rsidRPr="00B205FD">
        <w:rPr>
          <w:sz w:val="24"/>
          <w:szCs w:val="24"/>
        </w:rPr>
        <w:t>2. Оцінка вибраних альтернативних способів досягнення цілей</w:t>
      </w:r>
    </w:p>
    <w:p w:rsidR="005D2204" w:rsidRPr="00B205FD" w:rsidRDefault="00CF21C9" w:rsidP="005D2204">
      <w:pPr>
        <w:rPr>
          <w:i/>
          <w:sz w:val="24"/>
          <w:szCs w:val="24"/>
          <w:lang w:eastAsia="ru-RU"/>
        </w:rPr>
      </w:pPr>
      <w:r w:rsidRPr="00B205FD">
        <w:rPr>
          <w:sz w:val="24"/>
          <w:szCs w:val="24"/>
        </w:rPr>
        <w:t xml:space="preserve"> </w:t>
      </w:r>
      <w:r w:rsidR="005D2204" w:rsidRPr="00B205FD">
        <w:rPr>
          <w:i/>
          <w:sz w:val="24"/>
          <w:szCs w:val="24"/>
          <w:lang w:eastAsia="ru-RU"/>
        </w:rPr>
        <w:t>Оцінка впливу на сферу інтересів держави</w:t>
      </w:r>
    </w:p>
    <w:tbl>
      <w:tblPr>
        <w:tblW w:w="9864" w:type="dxa"/>
        <w:tblInd w:w="-5" w:type="dxa"/>
        <w:tblLayout w:type="fixed"/>
        <w:tblLook w:val="0000"/>
      </w:tblPr>
      <w:tblGrid>
        <w:gridCol w:w="2628"/>
        <w:gridCol w:w="3941"/>
        <w:gridCol w:w="3295"/>
      </w:tblGrid>
      <w:tr w:rsidR="00CF21C9" w:rsidRPr="00B205FD" w:rsidTr="005D2204">
        <w:tc>
          <w:tcPr>
            <w:tcW w:w="2628"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Вид альтернативи</w:t>
            </w:r>
          </w:p>
        </w:tc>
        <w:tc>
          <w:tcPr>
            <w:tcW w:w="3941"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rsidR="00CF21C9" w:rsidRPr="00B205FD" w:rsidRDefault="00CF21C9" w:rsidP="004148FA">
            <w:pPr>
              <w:rPr>
                <w:sz w:val="24"/>
                <w:szCs w:val="24"/>
              </w:rPr>
            </w:pPr>
            <w:r w:rsidRPr="00B205FD">
              <w:rPr>
                <w:sz w:val="24"/>
                <w:szCs w:val="24"/>
              </w:rPr>
              <w:t xml:space="preserve">  Витрати</w:t>
            </w:r>
          </w:p>
        </w:tc>
      </w:tr>
      <w:tr w:rsidR="00CF21C9" w:rsidRPr="00B205FD" w:rsidTr="005D2204">
        <w:tc>
          <w:tcPr>
            <w:tcW w:w="2628"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Альтернатива 1</w:t>
            </w:r>
          </w:p>
        </w:tc>
        <w:tc>
          <w:tcPr>
            <w:tcW w:w="3941"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CF21C9" w:rsidRPr="00B205FD" w:rsidRDefault="00730ADC" w:rsidP="004148FA">
            <w:pPr>
              <w:rPr>
                <w:color w:val="FF0000"/>
                <w:sz w:val="24"/>
                <w:szCs w:val="24"/>
              </w:rPr>
            </w:pPr>
            <w:r w:rsidRPr="00B205FD">
              <w:rPr>
                <w:sz w:val="24"/>
                <w:szCs w:val="24"/>
                <w:lang w:eastAsia="ru-RU"/>
              </w:rPr>
              <w:t>Процедура передачі в оренду залишається непрозорою</w:t>
            </w:r>
          </w:p>
        </w:tc>
      </w:tr>
      <w:tr w:rsidR="00CF21C9" w:rsidRPr="00B205FD" w:rsidTr="005D2204">
        <w:tc>
          <w:tcPr>
            <w:tcW w:w="2628"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Альтернатива 2</w:t>
            </w:r>
          </w:p>
        </w:tc>
        <w:tc>
          <w:tcPr>
            <w:tcW w:w="3941"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 xml:space="preserve">1. Забезпечить дотримання вимог </w:t>
            </w:r>
            <w:r w:rsidR="005D2204" w:rsidRPr="00B205FD">
              <w:rPr>
                <w:sz w:val="24"/>
                <w:szCs w:val="24"/>
                <w:lang w:eastAsia="ru-RU"/>
              </w:rPr>
              <w:t>Закону України «Про оренду державного та комунального майна»</w:t>
            </w:r>
            <w:r w:rsidRPr="00B205FD">
              <w:rPr>
                <w:sz w:val="24"/>
                <w:szCs w:val="24"/>
              </w:rPr>
              <w:t>, реалізацію наданих органам місцевого самоврядування повноважень.</w:t>
            </w:r>
          </w:p>
          <w:p w:rsidR="00CF21C9" w:rsidRPr="00B205FD" w:rsidRDefault="00CF21C9" w:rsidP="004148FA">
            <w:pPr>
              <w:rPr>
                <w:sz w:val="24"/>
                <w:szCs w:val="24"/>
              </w:rPr>
            </w:pPr>
            <w:r w:rsidRPr="00B205FD">
              <w:rPr>
                <w:sz w:val="24"/>
                <w:szCs w:val="24"/>
              </w:rPr>
              <w:t>2. Забезпечить відповідні надходження до місцевого бюджету від сплати місцевих податків і зборів (прогнозована сума 15 тис. грн.).</w:t>
            </w:r>
          </w:p>
          <w:p w:rsidR="00CF21C9" w:rsidRPr="00B205FD" w:rsidRDefault="00CF21C9" w:rsidP="004148FA">
            <w:pPr>
              <w:rPr>
                <w:sz w:val="24"/>
                <w:szCs w:val="24"/>
              </w:rPr>
            </w:pPr>
            <w:r w:rsidRPr="00B205FD">
              <w:rPr>
                <w:sz w:val="24"/>
                <w:szCs w:val="24"/>
              </w:rPr>
              <w:t>3.Створить сприятливі фінансові можливості сільської влади для задоволення соціальних та інших потреб територіальної громади.</w:t>
            </w:r>
          </w:p>
        </w:tc>
        <w:tc>
          <w:tcPr>
            <w:tcW w:w="3295" w:type="dxa"/>
            <w:tcBorders>
              <w:top w:val="single" w:sz="4" w:space="0" w:color="000000"/>
              <w:left w:val="single" w:sz="4" w:space="0" w:color="000000"/>
              <w:bottom w:val="single" w:sz="4" w:space="0" w:color="000000"/>
              <w:right w:val="single" w:sz="4" w:space="0" w:color="000000"/>
            </w:tcBorders>
          </w:tcPr>
          <w:p w:rsidR="00CF21C9" w:rsidRPr="00B205FD" w:rsidRDefault="00CF21C9" w:rsidP="004148FA">
            <w:pPr>
              <w:rPr>
                <w:color w:val="FF0000"/>
                <w:sz w:val="24"/>
                <w:szCs w:val="24"/>
              </w:rPr>
            </w:pPr>
            <w:r w:rsidRPr="00B205FD">
              <w:rPr>
                <w:sz w:val="24"/>
                <w:szCs w:val="24"/>
              </w:rPr>
              <w:t xml:space="preserve">Відсутні </w:t>
            </w:r>
          </w:p>
        </w:tc>
      </w:tr>
    </w:tbl>
    <w:p w:rsidR="00CF21C9" w:rsidRPr="00B205FD" w:rsidRDefault="00CF21C9" w:rsidP="004148FA">
      <w:pPr>
        <w:rPr>
          <w:sz w:val="24"/>
          <w:szCs w:val="24"/>
        </w:rPr>
      </w:pPr>
    </w:p>
    <w:p w:rsidR="00CF21C9" w:rsidRPr="00B205FD" w:rsidRDefault="00CF21C9" w:rsidP="004148FA">
      <w:pPr>
        <w:rPr>
          <w:i/>
          <w:sz w:val="24"/>
          <w:szCs w:val="24"/>
        </w:rPr>
      </w:pPr>
      <w:r w:rsidRPr="00B205FD">
        <w:rPr>
          <w:i/>
          <w:sz w:val="24"/>
          <w:szCs w:val="24"/>
        </w:rPr>
        <w:t>Оцінка впливу на сферу інтересів громадян</w:t>
      </w:r>
    </w:p>
    <w:tbl>
      <w:tblPr>
        <w:tblW w:w="9864" w:type="dxa"/>
        <w:tblInd w:w="-5" w:type="dxa"/>
        <w:tblLayout w:type="fixed"/>
        <w:tblLook w:val="0000"/>
      </w:tblPr>
      <w:tblGrid>
        <w:gridCol w:w="2628"/>
        <w:gridCol w:w="3941"/>
        <w:gridCol w:w="3295"/>
      </w:tblGrid>
      <w:tr w:rsidR="00CF21C9" w:rsidRPr="00B205FD" w:rsidTr="005D2204">
        <w:tc>
          <w:tcPr>
            <w:tcW w:w="2628"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Вид альтернативи</w:t>
            </w:r>
          </w:p>
        </w:tc>
        <w:tc>
          <w:tcPr>
            <w:tcW w:w="3941"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rsidR="00CF21C9" w:rsidRPr="00B205FD" w:rsidRDefault="00CF21C9" w:rsidP="004148FA">
            <w:pPr>
              <w:rPr>
                <w:sz w:val="24"/>
                <w:szCs w:val="24"/>
              </w:rPr>
            </w:pPr>
            <w:r w:rsidRPr="00B205FD">
              <w:rPr>
                <w:sz w:val="24"/>
                <w:szCs w:val="24"/>
              </w:rPr>
              <w:t xml:space="preserve">  Витрати</w:t>
            </w:r>
          </w:p>
        </w:tc>
      </w:tr>
      <w:tr w:rsidR="00CF21C9" w:rsidRPr="00B205FD" w:rsidTr="005D2204">
        <w:tc>
          <w:tcPr>
            <w:tcW w:w="2628"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Альтернатива 1</w:t>
            </w:r>
          </w:p>
        </w:tc>
        <w:tc>
          <w:tcPr>
            <w:tcW w:w="3941" w:type="dxa"/>
            <w:tcBorders>
              <w:top w:val="single" w:sz="4" w:space="0" w:color="000000"/>
              <w:left w:val="single" w:sz="4" w:space="0" w:color="000000"/>
              <w:bottom w:val="single" w:sz="4" w:space="0" w:color="000000"/>
              <w:right w:val="nil"/>
            </w:tcBorders>
          </w:tcPr>
          <w:p w:rsidR="00CF21C9" w:rsidRPr="00B205FD" w:rsidRDefault="005D2204" w:rsidP="004148FA">
            <w:pPr>
              <w:rPr>
                <w:sz w:val="24"/>
                <w:szCs w:val="24"/>
              </w:rPr>
            </w:pPr>
            <w:r w:rsidRPr="00B205FD">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CF21C9" w:rsidRPr="00B205FD" w:rsidRDefault="005D2204" w:rsidP="004148FA">
            <w:pPr>
              <w:rPr>
                <w:sz w:val="24"/>
                <w:szCs w:val="24"/>
              </w:rPr>
            </w:pPr>
            <w:r w:rsidRPr="00B205FD">
              <w:rPr>
                <w:sz w:val="24"/>
                <w:szCs w:val="24"/>
                <w:lang w:eastAsia="ru-RU"/>
              </w:rPr>
              <w:t>Витрати на оренду комунального майна за діючими ставками</w:t>
            </w:r>
          </w:p>
        </w:tc>
      </w:tr>
      <w:tr w:rsidR="00CF21C9" w:rsidRPr="00B205FD" w:rsidTr="005D2204">
        <w:tc>
          <w:tcPr>
            <w:tcW w:w="2628"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Альтернатива 2</w:t>
            </w:r>
          </w:p>
        </w:tc>
        <w:tc>
          <w:tcPr>
            <w:tcW w:w="3941" w:type="dxa"/>
            <w:tcBorders>
              <w:top w:val="single" w:sz="4" w:space="0" w:color="000000"/>
              <w:left w:val="single" w:sz="4" w:space="0" w:color="000000"/>
              <w:bottom w:val="single" w:sz="4" w:space="0" w:color="000000"/>
              <w:right w:val="nil"/>
            </w:tcBorders>
          </w:tcPr>
          <w:p w:rsidR="00135697" w:rsidRPr="00B205FD" w:rsidRDefault="00135697" w:rsidP="00135697">
            <w:pPr>
              <w:rPr>
                <w:sz w:val="24"/>
                <w:szCs w:val="24"/>
                <w:lang w:eastAsia="ru-RU"/>
              </w:rPr>
            </w:pPr>
            <w:r w:rsidRPr="00B205FD">
              <w:rPr>
                <w:sz w:val="24"/>
                <w:szCs w:val="24"/>
              </w:rPr>
              <w:t xml:space="preserve">1.Забезпечення  відкритості процедури </w:t>
            </w:r>
            <w:r w:rsidRPr="00B205FD">
              <w:rPr>
                <w:color w:val="000000"/>
                <w:sz w:val="24"/>
                <w:szCs w:val="24"/>
                <w:lang w:eastAsia="ru-RU"/>
              </w:rPr>
              <w:t xml:space="preserve">проведення конкурсу на право оренди майна, що перебуває у комунальній власності; </w:t>
            </w:r>
          </w:p>
          <w:p w:rsidR="00CF21C9" w:rsidRPr="00B205FD" w:rsidRDefault="00135697" w:rsidP="004148FA">
            <w:pPr>
              <w:rPr>
                <w:sz w:val="24"/>
                <w:szCs w:val="24"/>
              </w:rPr>
            </w:pPr>
            <w:r w:rsidRPr="00B205FD">
              <w:rPr>
                <w:sz w:val="24"/>
                <w:szCs w:val="24"/>
              </w:rPr>
              <w:t>2.</w:t>
            </w:r>
            <w:r w:rsidR="00CF21C9" w:rsidRPr="00B205FD">
              <w:rPr>
                <w:sz w:val="24"/>
                <w:szCs w:val="24"/>
              </w:rPr>
              <w:t xml:space="preserve">Вирішення соціально-економічних проблем громади за </w:t>
            </w:r>
            <w:r w:rsidR="00CF21C9" w:rsidRPr="00B205FD">
              <w:rPr>
                <w:sz w:val="24"/>
                <w:szCs w:val="24"/>
              </w:rPr>
              <w:lastRenderedPageBreak/>
              <w:t>рахунок наповнення дохідної частини місцевого бюджету</w:t>
            </w:r>
          </w:p>
        </w:tc>
        <w:tc>
          <w:tcPr>
            <w:tcW w:w="3295" w:type="dxa"/>
            <w:tcBorders>
              <w:top w:val="single" w:sz="4" w:space="0" w:color="000000"/>
              <w:left w:val="single" w:sz="4" w:space="0" w:color="000000"/>
              <w:bottom w:val="single" w:sz="4" w:space="0" w:color="000000"/>
              <w:right w:val="single" w:sz="4" w:space="0" w:color="000000"/>
            </w:tcBorders>
          </w:tcPr>
          <w:p w:rsidR="00CF21C9" w:rsidRPr="00B205FD" w:rsidRDefault="005D2204" w:rsidP="004148FA">
            <w:pPr>
              <w:rPr>
                <w:color w:val="FF0000"/>
                <w:sz w:val="24"/>
                <w:szCs w:val="24"/>
              </w:rPr>
            </w:pPr>
            <w:r w:rsidRPr="00B205FD">
              <w:rPr>
                <w:sz w:val="24"/>
                <w:szCs w:val="24"/>
                <w:lang w:eastAsia="ru-RU"/>
              </w:rPr>
              <w:lastRenderedPageBreak/>
              <w:t>Витрати на оренду комунального майна за діючими ставками</w:t>
            </w:r>
          </w:p>
        </w:tc>
      </w:tr>
    </w:tbl>
    <w:p w:rsidR="00CF21C9" w:rsidRPr="00B205FD" w:rsidRDefault="00CF21C9" w:rsidP="004148FA">
      <w:pPr>
        <w:rPr>
          <w:sz w:val="24"/>
          <w:szCs w:val="24"/>
        </w:rPr>
      </w:pPr>
    </w:p>
    <w:p w:rsidR="00CF21C9" w:rsidRPr="00B205FD" w:rsidRDefault="00CF21C9" w:rsidP="004148FA">
      <w:pPr>
        <w:rPr>
          <w:i/>
          <w:sz w:val="24"/>
          <w:szCs w:val="24"/>
        </w:rPr>
      </w:pPr>
    </w:p>
    <w:p w:rsidR="00CF21C9" w:rsidRPr="00B205FD" w:rsidRDefault="00CF21C9" w:rsidP="004148FA">
      <w:pPr>
        <w:rPr>
          <w:i/>
          <w:sz w:val="24"/>
          <w:szCs w:val="24"/>
        </w:rPr>
      </w:pPr>
      <w:r w:rsidRPr="008B7213">
        <w:rPr>
          <w:i/>
          <w:sz w:val="24"/>
          <w:szCs w:val="24"/>
        </w:rPr>
        <w:t>Оцінка впливу на сферу інтересів суб’єктів господарювання</w:t>
      </w:r>
      <w:r w:rsidRPr="00B205FD">
        <w:rPr>
          <w:i/>
          <w:sz w:val="24"/>
          <w:szCs w:val="24"/>
        </w:rPr>
        <w:t xml:space="preserve"> </w:t>
      </w:r>
    </w:p>
    <w:p w:rsidR="00135697" w:rsidRPr="00B205FD" w:rsidRDefault="00135697" w:rsidP="00135697">
      <w:pPr>
        <w:rPr>
          <w:sz w:val="24"/>
          <w:szCs w:val="24"/>
          <w:lang w:eastAsia="ru-RU"/>
        </w:rPr>
      </w:pPr>
      <w:r w:rsidRPr="00B205FD">
        <w:rPr>
          <w:sz w:val="24"/>
          <w:szCs w:val="24"/>
          <w:lang w:eastAsia="ru-RU"/>
        </w:rPr>
        <w:t>Кількість суб’єктів господарювання, що підпадають під дію регулювання цього регуляторного акта  в майбутньому - 1. Для розрахунку використовується статистичні дані виконавчого комітету  сільської  ради станом на 01.06.2019 року.</w:t>
      </w:r>
    </w:p>
    <w:p w:rsidR="00CF21C9" w:rsidRPr="00B205FD" w:rsidRDefault="00CF21C9" w:rsidP="004148FA">
      <w:pPr>
        <w:rPr>
          <w:sz w:val="24"/>
          <w:szCs w:val="24"/>
        </w:rPr>
      </w:pPr>
      <w:r w:rsidRPr="00B205FD">
        <w:rPr>
          <w:sz w:val="24"/>
          <w:szCs w:val="24"/>
        </w:rPr>
        <w:t xml:space="preserve">                     </w:t>
      </w:r>
    </w:p>
    <w:tbl>
      <w:tblPr>
        <w:tblW w:w="0" w:type="auto"/>
        <w:tblInd w:w="-5" w:type="dxa"/>
        <w:tblLayout w:type="fixed"/>
        <w:tblLook w:val="0000"/>
      </w:tblPr>
      <w:tblGrid>
        <w:gridCol w:w="2381"/>
        <w:gridCol w:w="1276"/>
        <w:gridCol w:w="1311"/>
        <w:gridCol w:w="1628"/>
        <w:gridCol w:w="1629"/>
        <w:gridCol w:w="1639"/>
      </w:tblGrid>
      <w:tr w:rsidR="00CF21C9" w:rsidRPr="00B205FD" w:rsidTr="009A3CC9">
        <w:trPr>
          <w:trHeight w:val="1114"/>
        </w:trPr>
        <w:tc>
          <w:tcPr>
            <w:tcW w:w="2381" w:type="dxa"/>
            <w:tcBorders>
              <w:top w:val="single" w:sz="4" w:space="0" w:color="000000"/>
              <w:left w:val="single" w:sz="4" w:space="0" w:color="000000"/>
              <w:bottom w:val="nil"/>
              <w:right w:val="nil"/>
            </w:tcBorders>
          </w:tcPr>
          <w:p w:rsidR="00CF21C9" w:rsidRPr="00B205FD" w:rsidRDefault="00CF21C9" w:rsidP="004148FA">
            <w:pPr>
              <w:rPr>
                <w:sz w:val="24"/>
                <w:szCs w:val="24"/>
              </w:rPr>
            </w:pPr>
            <w:r w:rsidRPr="00B205FD">
              <w:rPr>
                <w:sz w:val="24"/>
                <w:szCs w:val="24"/>
              </w:rPr>
              <w:t>Показник</w:t>
            </w:r>
          </w:p>
        </w:tc>
        <w:tc>
          <w:tcPr>
            <w:tcW w:w="1276" w:type="dxa"/>
            <w:tcBorders>
              <w:top w:val="single" w:sz="4" w:space="0" w:color="000000"/>
              <w:left w:val="single" w:sz="4" w:space="0" w:color="000000"/>
              <w:bottom w:val="nil"/>
              <w:right w:val="nil"/>
            </w:tcBorders>
          </w:tcPr>
          <w:p w:rsidR="00CF21C9" w:rsidRPr="00B205FD" w:rsidRDefault="00CF21C9" w:rsidP="004148FA">
            <w:pPr>
              <w:rPr>
                <w:sz w:val="24"/>
                <w:szCs w:val="24"/>
              </w:rPr>
            </w:pPr>
            <w:r w:rsidRPr="00B205FD">
              <w:rPr>
                <w:sz w:val="24"/>
                <w:szCs w:val="24"/>
              </w:rPr>
              <w:t>Великі</w:t>
            </w:r>
          </w:p>
        </w:tc>
        <w:tc>
          <w:tcPr>
            <w:tcW w:w="1311" w:type="dxa"/>
            <w:tcBorders>
              <w:top w:val="single" w:sz="4" w:space="0" w:color="000000"/>
              <w:left w:val="single" w:sz="4" w:space="0" w:color="000000"/>
              <w:bottom w:val="nil"/>
              <w:right w:val="nil"/>
            </w:tcBorders>
          </w:tcPr>
          <w:p w:rsidR="00CF21C9" w:rsidRPr="00B205FD" w:rsidRDefault="00CF21C9" w:rsidP="004148FA">
            <w:pPr>
              <w:rPr>
                <w:sz w:val="24"/>
                <w:szCs w:val="24"/>
              </w:rPr>
            </w:pPr>
            <w:r w:rsidRPr="00B205FD">
              <w:rPr>
                <w:sz w:val="24"/>
                <w:szCs w:val="24"/>
              </w:rPr>
              <w:t>Середні</w:t>
            </w:r>
          </w:p>
        </w:tc>
        <w:tc>
          <w:tcPr>
            <w:tcW w:w="1628" w:type="dxa"/>
            <w:tcBorders>
              <w:top w:val="single" w:sz="4" w:space="0" w:color="000000"/>
              <w:left w:val="single" w:sz="4" w:space="0" w:color="000000"/>
              <w:bottom w:val="nil"/>
              <w:right w:val="nil"/>
            </w:tcBorders>
          </w:tcPr>
          <w:p w:rsidR="00CF21C9" w:rsidRPr="00B205FD" w:rsidRDefault="00CF21C9" w:rsidP="004148FA">
            <w:pPr>
              <w:rPr>
                <w:sz w:val="24"/>
                <w:szCs w:val="24"/>
              </w:rPr>
            </w:pPr>
            <w:r w:rsidRPr="00B205FD">
              <w:rPr>
                <w:sz w:val="24"/>
                <w:szCs w:val="24"/>
              </w:rPr>
              <w:t>Малі</w:t>
            </w:r>
          </w:p>
        </w:tc>
        <w:tc>
          <w:tcPr>
            <w:tcW w:w="1629" w:type="dxa"/>
            <w:tcBorders>
              <w:top w:val="single" w:sz="4" w:space="0" w:color="000000"/>
              <w:left w:val="single" w:sz="4" w:space="0" w:color="000000"/>
              <w:bottom w:val="nil"/>
              <w:right w:val="nil"/>
            </w:tcBorders>
          </w:tcPr>
          <w:p w:rsidR="00CF21C9" w:rsidRPr="00B205FD" w:rsidRDefault="00CF21C9" w:rsidP="004148FA">
            <w:pPr>
              <w:rPr>
                <w:sz w:val="24"/>
                <w:szCs w:val="24"/>
              </w:rPr>
            </w:pPr>
            <w:proofErr w:type="spellStart"/>
            <w:r w:rsidRPr="00B205FD">
              <w:rPr>
                <w:sz w:val="24"/>
                <w:szCs w:val="24"/>
              </w:rPr>
              <w:t>Мікро</w:t>
            </w:r>
            <w:proofErr w:type="spellEnd"/>
          </w:p>
        </w:tc>
        <w:tc>
          <w:tcPr>
            <w:tcW w:w="1639" w:type="dxa"/>
            <w:tcBorders>
              <w:top w:val="single" w:sz="4" w:space="0" w:color="000000"/>
              <w:left w:val="single" w:sz="4" w:space="0" w:color="000000"/>
              <w:bottom w:val="nil"/>
              <w:right w:val="single" w:sz="4" w:space="0" w:color="000000"/>
            </w:tcBorders>
          </w:tcPr>
          <w:p w:rsidR="00CF21C9" w:rsidRPr="00B205FD" w:rsidRDefault="00CF21C9" w:rsidP="004148FA">
            <w:pPr>
              <w:rPr>
                <w:sz w:val="24"/>
                <w:szCs w:val="24"/>
              </w:rPr>
            </w:pPr>
            <w:r w:rsidRPr="00B205FD">
              <w:rPr>
                <w:sz w:val="24"/>
                <w:szCs w:val="24"/>
              </w:rPr>
              <w:t>Разом</w:t>
            </w:r>
          </w:p>
        </w:tc>
      </w:tr>
      <w:tr w:rsidR="00CF21C9" w:rsidRPr="00B205FD" w:rsidTr="009A3CC9">
        <w:tc>
          <w:tcPr>
            <w:tcW w:w="2381"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right w:val="nil"/>
            </w:tcBorders>
            <w:vAlign w:val="center"/>
          </w:tcPr>
          <w:p w:rsidR="00CF21C9" w:rsidRPr="00B205FD" w:rsidRDefault="00CF21C9" w:rsidP="004148FA">
            <w:pPr>
              <w:rPr>
                <w:sz w:val="24"/>
                <w:szCs w:val="24"/>
              </w:rPr>
            </w:pPr>
            <w:r w:rsidRPr="00B205FD">
              <w:rPr>
                <w:sz w:val="24"/>
                <w:szCs w:val="24"/>
              </w:rPr>
              <w:t>0</w:t>
            </w:r>
          </w:p>
        </w:tc>
        <w:tc>
          <w:tcPr>
            <w:tcW w:w="1311" w:type="dxa"/>
            <w:tcBorders>
              <w:top w:val="single" w:sz="4" w:space="0" w:color="000000"/>
              <w:left w:val="single" w:sz="4" w:space="0" w:color="000000"/>
              <w:bottom w:val="single" w:sz="4" w:space="0" w:color="000000"/>
              <w:right w:val="nil"/>
            </w:tcBorders>
            <w:vAlign w:val="center"/>
          </w:tcPr>
          <w:p w:rsidR="00CF21C9" w:rsidRPr="00B205FD" w:rsidRDefault="00CF21C9" w:rsidP="004148FA">
            <w:pPr>
              <w:rPr>
                <w:sz w:val="24"/>
                <w:szCs w:val="24"/>
              </w:rPr>
            </w:pPr>
            <w:r w:rsidRPr="00B205FD">
              <w:rPr>
                <w:sz w:val="24"/>
                <w:szCs w:val="24"/>
              </w:rPr>
              <w:t>0</w:t>
            </w:r>
          </w:p>
        </w:tc>
        <w:tc>
          <w:tcPr>
            <w:tcW w:w="1628" w:type="dxa"/>
            <w:tcBorders>
              <w:top w:val="single" w:sz="4" w:space="0" w:color="000000"/>
              <w:left w:val="single" w:sz="4" w:space="0" w:color="000000"/>
              <w:bottom w:val="single" w:sz="4" w:space="0" w:color="000000"/>
              <w:right w:val="nil"/>
            </w:tcBorders>
            <w:vAlign w:val="center"/>
          </w:tcPr>
          <w:p w:rsidR="00CF21C9" w:rsidRPr="00B205FD" w:rsidRDefault="00CF21C9" w:rsidP="004148FA">
            <w:pPr>
              <w:rPr>
                <w:sz w:val="24"/>
                <w:szCs w:val="24"/>
              </w:rPr>
            </w:pPr>
            <w:r w:rsidRPr="00B205FD">
              <w:rPr>
                <w:sz w:val="24"/>
                <w:szCs w:val="24"/>
              </w:rPr>
              <w:t>0</w:t>
            </w:r>
          </w:p>
        </w:tc>
        <w:tc>
          <w:tcPr>
            <w:tcW w:w="1629" w:type="dxa"/>
            <w:tcBorders>
              <w:top w:val="single" w:sz="4" w:space="0" w:color="000000"/>
              <w:left w:val="single" w:sz="4" w:space="0" w:color="000000"/>
              <w:bottom w:val="single" w:sz="4" w:space="0" w:color="000000"/>
              <w:right w:val="nil"/>
            </w:tcBorders>
            <w:vAlign w:val="center"/>
          </w:tcPr>
          <w:p w:rsidR="00CF21C9" w:rsidRPr="00B205FD" w:rsidRDefault="00CF21C9" w:rsidP="004148FA">
            <w:pPr>
              <w:rPr>
                <w:sz w:val="24"/>
                <w:szCs w:val="24"/>
              </w:rPr>
            </w:pPr>
            <w:r w:rsidRPr="00B205FD">
              <w:rPr>
                <w:sz w:val="24"/>
                <w:szCs w:val="24"/>
              </w:rPr>
              <w:t>20</w:t>
            </w:r>
          </w:p>
        </w:tc>
        <w:tc>
          <w:tcPr>
            <w:tcW w:w="1639" w:type="dxa"/>
            <w:tcBorders>
              <w:top w:val="single" w:sz="4" w:space="0" w:color="000000"/>
              <w:left w:val="single" w:sz="4" w:space="0" w:color="000000"/>
              <w:bottom w:val="single" w:sz="4" w:space="0" w:color="000000"/>
              <w:right w:val="single" w:sz="4" w:space="0" w:color="000000"/>
            </w:tcBorders>
            <w:vAlign w:val="center"/>
          </w:tcPr>
          <w:p w:rsidR="00CF21C9" w:rsidRPr="00B205FD" w:rsidRDefault="00CF21C9" w:rsidP="004148FA">
            <w:pPr>
              <w:rPr>
                <w:sz w:val="24"/>
                <w:szCs w:val="24"/>
              </w:rPr>
            </w:pPr>
            <w:r w:rsidRPr="00B205FD">
              <w:rPr>
                <w:sz w:val="24"/>
                <w:szCs w:val="24"/>
              </w:rPr>
              <w:t>20</w:t>
            </w:r>
          </w:p>
        </w:tc>
      </w:tr>
      <w:tr w:rsidR="00CF21C9" w:rsidRPr="00B205FD" w:rsidTr="009A3CC9">
        <w:tc>
          <w:tcPr>
            <w:tcW w:w="2381"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right w:val="nil"/>
            </w:tcBorders>
            <w:vAlign w:val="center"/>
          </w:tcPr>
          <w:p w:rsidR="00CF21C9" w:rsidRPr="00B205FD" w:rsidRDefault="00CF21C9" w:rsidP="004148FA">
            <w:pPr>
              <w:rPr>
                <w:sz w:val="24"/>
                <w:szCs w:val="24"/>
              </w:rPr>
            </w:pPr>
            <w:r w:rsidRPr="00B205FD">
              <w:rPr>
                <w:sz w:val="24"/>
                <w:szCs w:val="24"/>
              </w:rPr>
              <w:t>0 %</w:t>
            </w:r>
          </w:p>
        </w:tc>
        <w:tc>
          <w:tcPr>
            <w:tcW w:w="1311" w:type="dxa"/>
            <w:tcBorders>
              <w:top w:val="single" w:sz="4" w:space="0" w:color="000000"/>
              <w:left w:val="single" w:sz="4" w:space="0" w:color="000000"/>
              <w:bottom w:val="single" w:sz="4" w:space="0" w:color="000000"/>
              <w:right w:val="nil"/>
            </w:tcBorders>
            <w:vAlign w:val="center"/>
          </w:tcPr>
          <w:p w:rsidR="00CF21C9" w:rsidRPr="00B205FD" w:rsidRDefault="00CF21C9" w:rsidP="004148FA">
            <w:pPr>
              <w:rPr>
                <w:sz w:val="24"/>
                <w:szCs w:val="24"/>
              </w:rPr>
            </w:pPr>
            <w:r w:rsidRPr="00B205FD">
              <w:rPr>
                <w:sz w:val="24"/>
                <w:szCs w:val="24"/>
              </w:rPr>
              <w:t>0 %</w:t>
            </w:r>
          </w:p>
        </w:tc>
        <w:tc>
          <w:tcPr>
            <w:tcW w:w="1628" w:type="dxa"/>
            <w:tcBorders>
              <w:top w:val="single" w:sz="4" w:space="0" w:color="000000"/>
              <w:left w:val="single" w:sz="4" w:space="0" w:color="000000"/>
              <w:bottom w:val="single" w:sz="4" w:space="0" w:color="000000"/>
              <w:right w:val="nil"/>
            </w:tcBorders>
            <w:vAlign w:val="center"/>
          </w:tcPr>
          <w:p w:rsidR="00CF21C9" w:rsidRPr="00B205FD" w:rsidRDefault="00CF21C9" w:rsidP="004148FA">
            <w:pPr>
              <w:rPr>
                <w:sz w:val="24"/>
                <w:szCs w:val="24"/>
              </w:rPr>
            </w:pPr>
            <w:r w:rsidRPr="00B205FD">
              <w:rPr>
                <w:sz w:val="24"/>
                <w:szCs w:val="24"/>
              </w:rPr>
              <w:t>0 %</w:t>
            </w:r>
          </w:p>
        </w:tc>
        <w:tc>
          <w:tcPr>
            <w:tcW w:w="1629" w:type="dxa"/>
            <w:tcBorders>
              <w:top w:val="single" w:sz="4" w:space="0" w:color="000000"/>
              <w:left w:val="single" w:sz="4" w:space="0" w:color="000000"/>
              <w:bottom w:val="single" w:sz="4" w:space="0" w:color="000000"/>
              <w:right w:val="nil"/>
            </w:tcBorders>
            <w:vAlign w:val="center"/>
          </w:tcPr>
          <w:p w:rsidR="00CF21C9" w:rsidRPr="00B205FD" w:rsidRDefault="00CF21C9" w:rsidP="004148FA">
            <w:pPr>
              <w:rPr>
                <w:sz w:val="24"/>
                <w:szCs w:val="24"/>
              </w:rPr>
            </w:pPr>
            <w:r w:rsidRPr="00B205FD">
              <w:rPr>
                <w:sz w:val="24"/>
                <w:szCs w:val="24"/>
              </w:rPr>
              <w:t>100%</w:t>
            </w:r>
          </w:p>
        </w:tc>
        <w:tc>
          <w:tcPr>
            <w:tcW w:w="1639" w:type="dxa"/>
            <w:tcBorders>
              <w:top w:val="single" w:sz="4" w:space="0" w:color="000000"/>
              <w:left w:val="single" w:sz="4" w:space="0" w:color="000000"/>
              <w:bottom w:val="single" w:sz="4" w:space="0" w:color="000000"/>
              <w:right w:val="single" w:sz="4" w:space="0" w:color="000000"/>
            </w:tcBorders>
            <w:vAlign w:val="center"/>
          </w:tcPr>
          <w:p w:rsidR="00CF21C9" w:rsidRPr="00B205FD" w:rsidRDefault="00CF21C9" w:rsidP="004148FA">
            <w:pPr>
              <w:rPr>
                <w:sz w:val="24"/>
                <w:szCs w:val="24"/>
              </w:rPr>
            </w:pPr>
            <w:r w:rsidRPr="00B205FD">
              <w:rPr>
                <w:sz w:val="24"/>
                <w:szCs w:val="24"/>
              </w:rPr>
              <w:t>100 %</w:t>
            </w:r>
          </w:p>
        </w:tc>
      </w:tr>
    </w:tbl>
    <w:p w:rsidR="00CF21C9" w:rsidRPr="00B205FD" w:rsidRDefault="00CF21C9" w:rsidP="004148FA">
      <w:pPr>
        <w:rPr>
          <w:sz w:val="24"/>
          <w:szCs w:val="24"/>
        </w:rPr>
      </w:pPr>
    </w:p>
    <w:tbl>
      <w:tblPr>
        <w:tblW w:w="9864" w:type="dxa"/>
        <w:tblInd w:w="-5" w:type="dxa"/>
        <w:tblLayout w:type="fixed"/>
        <w:tblLook w:val="0000"/>
      </w:tblPr>
      <w:tblGrid>
        <w:gridCol w:w="2628"/>
        <w:gridCol w:w="3941"/>
        <w:gridCol w:w="3295"/>
      </w:tblGrid>
      <w:tr w:rsidR="00CF21C9" w:rsidRPr="00B205FD" w:rsidTr="00135697">
        <w:tc>
          <w:tcPr>
            <w:tcW w:w="2628"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Вид альтернативи</w:t>
            </w:r>
          </w:p>
        </w:tc>
        <w:tc>
          <w:tcPr>
            <w:tcW w:w="3941"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rsidR="00CF21C9" w:rsidRPr="00B205FD" w:rsidRDefault="00CF21C9" w:rsidP="004148FA">
            <w:pPr>
              <w:rPr>
                <w:sz w:val="24"/>
                <w:szCs w:val="24"/>
              </w:rPr>
            </w:pPr>
            <w:r w:rsidRPr="00B205FD">
              <w:rPr>
                <w:sz w:val="24"/>
                <w:szCs w:val="24"/>
              </w:rPr>
              <w:t xml:space="preserve">  Витрати</w:t>
            </w:r>
          </w:p>
        </w:tc>
      </w:tr>
      <w:tr w:rsidR="00135697" w:rsidRPr="00B205FD" w:rsidTr="00135697">
        <w:tc>
          <w:tcPr>
            <w:tcW w:w="2628" w:type="dxa"/>
            <w:tcBorders>
              <w:top w:val="single" w:sz="4" w:space="0" w:color="000000"/>
              <w:left w:val="single" w:sz="4" w:space="0" w:color="000000"/>
              <w:bottom w:val="single" w:sz="4" w:space="0" w:color="000000"/>
              <w:right w:val="nil"/>
            </w:tcBorders>
          </w:tcPr>
          <w:p w:rsidR="00135697" w:rsidRPr="00B205FD" w:rsidRDefault="00135697" w:rsidP="004148FA">
            <w:pPr>
              <w:rPr>
                <w:sz w:val="24"/>
                <w:szCs w:val="24"/>
              </w:rPr>
            </w:pPr>
            <w:r w:rsidRPr="00B205FD">
              <w:rPr>
                <w:sz w:val="24"/>
                <w:szCs w:val="24"/>
              </w:rPr>
              <w:t>Альтернатива 1</w:t>
            </w:r>
          </w:p>
        </w:tc>
        <w:tc>
          <w:tcPr>
            <w:tcW w:w="3941" w:type="dxa"/>
            <w:tcBorders>
              <w:top w:val="single" w:sz="4" w:space="0" w:color="000000"/>
              <w:left w:val="single" w:sz="4" w:space="0" w:color="000000"/>
              <w:bottom w:val="single" w:sz="4" w:space="0" w:color="000000"/>
              <w:right w:val="nil"/>
            </w:tcBorders>
          </w:tcPr>
          <w:p w:rsidR="00135697" w:rsidRPr="00B205FD" w:rsidRDefault="00135697" w:rsidP="004148FA">
            <w:pPr>
              <w:rPr>
                <w:sz w:val="24"/>
                <w:szCs w:val="24"/>
              </w:rPr>
            </w:pPr>
            <w:r w:rsidRPr="00B205FD">
              <w:rPr>
                <w:sz w:val="24"/>
                <w:szCs w:val="24"/>
                <w:lang w:eastAsia="ru-RU"/>
              </w:rPr>
              <w:t>Відсутні.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vAlign w:val="center"/>
          </w:tcPr>
          <w:p w:rsidR="00135697" w:rsidRPr="00B205FD" w:rsidRDefault="00135697" w:rsidP="00135697">
            <w:pPr>
              <w:rPr>
                <w:sz w:val="24"/>
                <w:szCs w:val="24"/>
                <w:lang w:eastAsia="ru-RU"/>
              </w:rPr>
            </w:pPr>
            <w:r w:rsidRPr="00B205FD">
              <w:rPr>
                <w:sz w:val="24"/>
                <w:szCs w:val="24"/>
                <w:lang w:eastAsia="ru-RU"/>
              </w:rPr>
              <w:t>1.Витрати на підготовку документів для участі в конкурсі;</w:t>
            </w:r>
          </w:p>
          <w:p w:rsidR="00135697" w:rsidRPr="00B205FD" w:rsidRDefault="00135697" w:rsidP="00135697">
            <w:pPr>
              <w:rPr>
                <w:sz w:val="24"/>
                <w:szCs w:val="24"/>
                <w:lang w:eastAsia="ru-RU"/>
              </w:rPr>
            </w:pPr>
            <w:r w:rsidRPr="00B205FD">
              <w:rPr>
                <w:sz w:val="24"/>
                <w:szCs w:val="24"/>
                <w:lang w:eastAsia="ru-RU"/>
              </w:rPr>
              <w:t>2. Витрати на оренду комунального майна за діючими ставками</w:t>
            </w:r>
          </w:p>
        </w:tc>
      </w:tr>
      <w:tr w:rsidR="00135697" w:rsidRPr="00B205FD" w:rsidTr="00135697">
        <w:tc>
          <w:tcPr>
            <w:tcW w:w="2628" w:type="dxa"/>
            <w:tcBorders>
              <w:top w:val="single" w:sz="4" w:space="0" w:color="000000"/>
              <w:left w:val="single" w:sz="4" w:space="0" w:color="000000"/>
              <w:bottom w:val="single" w:sz="4" w:space="0" w:color="000000"/>
              <w:right w:val="nil"/>
            </w:tcBorders>
          </w:tcPr>
          <w:p w:rsidR="00135697" w:rsidRPr="00B205FD" w:rsidRDefault="00135697" w:rsidP="004148FA">
            <w:pPr>
              <w:rPr>
                <w:sz w:val="24"/>
                <w:szCs w:val="24"/>
              </w:rPr>
            </w:pPr>
            <w:r w:rsidRPr="00B205FD">
              <w:rPr>
                <w:sz w:val="24"/>
                <w:szCs w:val="24"/>
              </w:rPr>
              <w:t>Альтернатива 2</w:t>
            </w:r>
          </w:p>
        </w:tc>
        <w:tc>
          <w:tcPr>
            <w:tcW w:w="3941" w:type="dxa"/>
            <w:tcBorders>
              <w:top w:val="single" w:sz="4" w:space="0" w:color="000000"/>
              <w:left w:val="single" w:sz="4" w:space="0" w:color="000000"/>
              <w:bottom w:val="single" w:sz="4" w:space="0" w:color="000000"/>
              <w:right w:val="nil"/>
            </w:tcBorders>
          </w:tcPr>
          <w:p w:rsidR="00135697" w:rsidRPr="00B205FD" w:rsidRDefault="00135697" w:rsidP="004148FA">
            <w:pPr>
              <w:rPr>
                <w:sz w:val="24"/>
                <w:szCs w:val="24"/>
              </w:rPr>
            </w:pPr>
            <w:r w:rsidRPr="00B205FD">
              <w:rPr>
                <w:sz w:val="24"/>
                <w:szCs w:val="24"/>
              </w:rPr>
              <w:t>Відкритість процедури, прозорість дій місцевого самоврядування.</w:t>
            </w:r>
          </w:p>
          <w:p w:rsidR="00135697" w:rsidRPr="00B205FD" w:rsidRDefault="00135697" w:rsidP="00135697">
            <w:pPr>
              <w:rPr>
                <w:sz w:val="24"/>
                <w:szCs w:val="24"/>
              </w:rPr>
            </w:pPr>
            <w:r w:rsidRPr="00B205FD">
              <w:rPr>
                <w:sz w:val="24"/>
                <w:szCs w:val="24"/>
              </w:rPr>
              <w:t>Вдосконалить відносини між місцевою владою та суб’єктами господарювання</w:t>
            </w:r>
          </w:p>
        </w:tc>
        <w:tc>
          <w:tcPr>
            <w:tcW w:w="3295" w:type="dxa"/>
            <w:tcBorders>
              <w:top w:val="single" w:sz="4" w:space="0" w:color="000000"/>
              <w:left w:val="single" w:sz="4" w:space="0" w:color="000000"/>
              <w:bottom w:val="single" w:sz="4" w:space="0" w:color="000000"/>
              <w:right w:val="single" w:sz="4" w:space="0" w:color="000000"/>
            </w:tcBorders>
            <w:vAlign w:val="center"/>
          </w:tcPr>
          <w:p w:rsidR="007B5DBE" w:rsidRPr="00B205FD" w:rsidRDefault="007B5DBE" w:rsidP="007B5DBE">
            <w:pPr>
              <w:rPr>
                <w:sz w:val="24"/>
                <w:szCs w:val="24"/>
                <w:lang w:eastAsia="ru-RU"/>
              </w:rPr>
            </w:pPr>
            <w:r w:rsidRPr="00B205FD">
              <w:rPr>
                <w:sz w:val="24"/>
                <w:szCs w:val="24"/>
                <w:lang w:eastAsia="ru-RU"/>
              </w:rPr>
              <w:t>1.Витрати на підготовку документів для участі в конкурсі;</w:t>
            </w:r>
          </w:p>
          <w:p w:rsidR="007B5DBE" w:rsidRPr="00B205FD" w:rsidRDefault="007B5DBE" w:rsidP="007B5DBE">
            <w:pPr>
              <w:rPr>
                <w:sz w:val="24"/>
                <w:szCs w:val="24"/>
                <w:lang w:eastAsia="ru-RU"/>
              </w:rPr>
            </w:pPr>
            <w:r w:rsidRPr="00B205FD">
              <w:rPr>
                <w:sz w:val="24"/>
                <w:szCs w:val="24"/>
                <w:lang w:eastAsia="ru-RU"/>
              </w:rPr>
              <w:t xml:space="preserve">2. Витрати на оренду комунального майна за діючими ставками </w:t>
            </w:r>
          </w:p>
          <w:p w:rsidR="00135697" w:rsidRPr="00B205FD" w:rsidRDefault="00135697" w:rsidP="009A3CC9">
            <w:pPr>
              <w:rPr>
                <w:sz w:val="24"/>
                <w:szCs w:val="24"/>
                <w:lang w:eastAsia="ru-RU"/>
              </w:rPr>
            </w:pPr>
            <w:r w:rsidRPr="00B205FD">
              <w:rPr>
                <w:sz w:val="24"/>
                <w:szCs w:val="24"/>
                <w:lang w:eastAsia="ru-RU"/>
              </w:rPr>
              <w:t> </w:t>
            </w:r>
          </w:p>
        </w:tc>
      </w:tr>
    </w:tbl>
    <w:p w:rsidR="00CF21C9" w:rsidRPr="00B205FD" w:rsidRDefault="00CF21C9" w:rsidP="004148FA">
      <w:pPr>
        <w:rPr>
          <w:sz w:val="24"/>
          <w:szCs w:val="24"/>
        </w:rPr>
      </w:pPr>
      <w:r w:rsidRPr="00B205FD">
        <w:rPr>
          <w:sz w:val="24"/>
          <w:szCs w:val="24"/>
        </w:rPr>
        <w:t xml:space="preserve">          </w:t>
      </w:r>
    </w:p>
    <w:p w:rsidR="00CF21C9" w:rsidRPr="00B205FD" w:rsidRDefault="00CF21C9" w:rsidP="004148FA">
      <w:pPr>
        <w:rPr>
          <w:sz w:val="24"/>
          <w:szCs w:val="24"/>
        </w:rPr>
      </w:pPr>
      <w:r w:rsidRPr="00B205FD">
        <w:rPr>
          <w:sz w:val="24"/>
          <w:szCs w:val="24"/>
        </w:rPr>
        <w:t xml:space="preserve"> І</w:t>
      </w:r>
      <w:r w:rsidRPr="00B205FD">
        <w:rPr>
          <w:sz w:val="24"/>
          <w:szCs w:val="24"/>
          <w:lang w:val="en-US"/>
        </w:rPr>
        <w:t>V</w:t>
      </w:r>
      <w:r w:rsidRPr="00B205FD">
        <w:rPr>
          <w:sz w:val="24"/>
          <w:szCs w:val="24"/>
        </w:rPr>
        <w:t xml:space="preserve">.  Вибір найбільш оптимального альтернативного способу досягнення цілей         </w:t>
      </w:r>
    </w:p>
    <w:tbl>
      <w:tblPr>
        <w:tblW w:w="9864" w:type="dxa"/>
        <w:tblInd w:w="-5" w:type="dxa"/>
        <w:tblLayout w:type="fixed"/>
        <w:tblLook w:val="0000"/>
      </w:tblPr>
      <w:tblGrid>
        <w:gridCol w:w="3284"/>
        <w:gridCol w:w="3285"/>
        <w:gridCol w:w="3295"/>
      </w:tblGrid>
      <w:tr w:rsidR="00CF21C9" w:rsidRPr="00B205FD" w:rsidTr="0084368B">
        <w:tc>
          <w:tcPr>
            <w:tcW w:w="3284"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rsidR="00CF21C9" w:rsidRPr="00B205FD" w:rsidRDefault="00CF21C9" w:rsidP="004148FA">
            <w:pPr>
              <w:rPr>
                <w:sz w:val="24"/>
                <w:szCs w:val="24"/>
              </w:rPr>
            </w:pPr>
            <w:r w:rsidRPr="00B205FD">
              <w:rPr>
                <w:sz w:val="24"/>
                <w:szCs w:val="24"/>
              </w:rPr>
              <w:t>Коментарі щодо присвоєння відповідного бала</w:t>
            </w:r>
          </w:p>
        </w:tc>
      </w:tr>
      <w:tr w:rsidR="00CF21C9" w:rsidRPr="00B205FD" w:rsidTr="0084368B">
        <w:tc>
          <w:tcPr>
            <w:tcW w:w="3284"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Альтернатива 1</w:t>
            </w:r>
          </w:p>
        </w:tc>
        <w:tc>
          <w:tcPr>
            <w:tcW w:w="3285"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rsidR="007B5DBE" w:rsidRPr="00B205FD" w:rsidRDefault="00CF21C9" w:rsidP="007B5DBE">
            <w:pPr>
              <w:rPr>
                <w:sz w:val="24"/>
                <w:szCs w:val="24"/>
              </w:rPr>
            </w:pPr>
            <w:r w:rsidRPr="00B205FD">
              <w:rPr>
                <w:sz w:val="24"/>
                <w:szCs w:val="24"/>
                <w:lang w:eastAsia="en-US"/>
              </w:rPr>
              <w:t>Така альтернатива є не прийнятною,</w:t>
            </w:r>
            <w:r w:rsidR="007B5DBE" w:rsidRPr="00B205FD">
              <w:rPr>
                <w:sz w:val="24"/>
                <w:szCs w:val="24"/>
                <w:lang w:eastAsia="ru-RU"/>
              </w:rPr>
              <w:t xml:space="preserve"> ц</w:t>
            </w:r>
            <w:r w:rsidR="007B5DBE" w:rsidRPr="00B205FD">
              <w:rPr>
                <w:sz w:val="24"/>
                <w:szCs w:val="24"/>
              </w:rPr>
              <w:t>ілі державного регулювання пункту ІІ</w:t>
            </w:r>
          </w:p>
          <w:p w:rsidR="007B5DBE" w:rsidRPr="00B205FD" w:rsidRDefault="007B5DBE" w:rsidP="004148FA">
            <w:pPr>
              <w:rPr>
                <w:sz w:val="24"/>
                <w:szCs w:val="24"/>
                <w:lang w:eastAsia="en-US"/>
              </w:rPr>
            </w:pPr>
            <w:r w:rsidRPr="00B205FD">
              <w:rPr>
                <w:sz w:val="24"/>
                <w:szCs w:val="24"/>
                <w:lang w:eastAsia="en-US"/>
              </w:rPr>
              <w:t xml:space="preserve">не буде </w:t>
            </w:r>
            <w:proofErr w:type="spellStart"/>
            <w:r w:rsidRPr="00B205FD">
              <w:rPr>
                <w:sz w:val="24"/>
                <w:szCs w:val="24"/>
                <w:lang w:eastAsia="en-US"/>
              </w:rPr>
              <w:t>досягне</w:t>
            </w:r>
            <w:r w:rsidR="00F356F0" w:rsidRPr="00B205FD">
              <w:rPr>
                <w:sz w:val="24"/>
                <w:szCs w:val="24"/>
                <w:lang w:eastAsia="en-US"/>
              </w:rPr>
              <w:t>н</w:t>
            </w:r>
            <w:r w:rsidRPr="00B205FD">
              <w:rPr>
                <w:sz w:val="24"/>
                <w:szCs w:val="24"/>
                <w:lang w:eastAsia="en-US"/>
              </w:rPr>
              <w:t>о</w:t>
            </w:r>
            <w:proofErr w:type="spellEnd"/>
            <w:r w:rsidRPr="00B205FD">
              <w:rPr>
                <w:sz w:val="24"/>
                <w:szCs w:val="24"/>
                <w:lang w:eastAsia="en-US"/>
              </w:rPr>
              <w:t>.</w:t>
            </w:r>
          </w:p>
          <w:p w:rsidR="00CF21C9" w:rsidRPr="00B205FD" w:rsidRDefault="00CF21C9" w:rsidP="007B5DBE">
            <w:pPr>
              <w:rPr>
                <w:sz w:val="24"/>
                <w:szCs w:val="24"/>
              </w:rPr>
            </w:pPr>
            <w:r w:rsidRPr="00B205FD">
              <w:rPr>
                <w:sz w:val="24"/>
                <w:szCs w:val="24"/>
                <w:lang w:eastAsia="en-US"/>
              </w:rPr>
              <w:t xml:space="preserve"> </w:t>
            </w:r>
          </w:p>
        </w:tc>
      </w:tr>
      <w:tr w:rsidR="00CF21C9" w:rsidRPr="00B205FD" w:rsidTr="0084368B">
        <w:tc>
          <w:tcPr>
            <w:tcW w:w="3284"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Альтернатива 2</w:t>
            </w:r>
          </w:p>
        </w:tc>
        <w:tc>
          <w:tcPr>
            <w:tcW w:w="3285" w:type="dxa"/>
            <w:tcBorders>
              <w:top w:val="single" w:sz="4" w:space="0" w:color="000000"/>
              <w:left w:val="single" w:sz="4" w:space="0" w:color="000000"/>
              <w:bottom w:val="single" w:sz="4" w:space="0" w:color="000000"/>
              <w:right w:val="nil"/>
            </w:tcBorders>
          </w:tcPr>
          <w:p w:rsidR="00CF21C9" w:rsidRPr="00B205FD" w:rsidRDefault="007B5DBE" w:rsidP="004148FA">
            <w:pPr>
              <w:rPr>
                <w:sz w:val="24"/>
                <w:szCs w:val="24"/>
              </w:rPr>
            </w:pPr>
            <w:r w:rsidRPr="00B205FD">
              <w:rPr>
                <w:sz w:val="24"/>
                <w:szCs w:val="24"/>
              </w:rPr>
              <w:t>4</w:t>
            </w:r>
            <w:r w:rsidR="00CF21C9" w:rsidRPr="00B205FD">
              <w:rPr>
                <w:sz w:val="24"/>
                <w:szCs w:val="24"/>
              </w:rPr>
              <w:t xml:space="preserve"> - </w:t>
            </w:r>
            <w:r w:rsidRPr="00B205FD">
              <w:rPr>
                <w:sz w:val="24"/>
                <w:szCs w:val="24"/>
                <w:lang w:eastAsia="en-US"/>
              </w:rPr>
              <w:t>цілі прийняття регуляторного акта будуть повністю досягнуті</w:t>
            </w:r>
          </w:p>
        </w:tc>
        <w:tc>
          <w:tcPr>
            <w:tcW w:w="3295" w:type="dxa"/>
            <w:tcBorders>
              <w:top w:val="single" w:sz="4" w:space="0" w:color="000000"/>
              <w:left w:val="single" w:sz="4" w:space="0" w:color="000000"/>
              <w:bottom w:val="single" w:sz="4" w:space="0" w:color="000000"/>
              <w:right w:val="single" w:sz="4" w:space="0" w:color="000000"/>
            </w:tcBorders>
          </w:tcPr>
          <w:p w:rsidR="0084368B" w:rsidRPr="00B205FD" w:rsidRDefault="00CF21C9" w:rsidP="0084368B">
            <w:pPr>
              <w:rPr>
                <w:sz w:val="24"/>
                <w:szCs w:val="24"/>
                <w:lang w:eastAsia="ru-RU"/>
              </w:rPr>
            </w:pPr>
            <w:r w:rsidRPr="00B205FD">
              <w:rPr>
                <w:sz w:val="24"/>
                <w:szCs w:val="24"/>
              </w:rPr>
              <w:t>Прийняття даного рішення сільської  ради забезпечить досягнути встановлених цілей, чітких та прозорих механізмів</w:t>
            </w:r>
            <w:r w:rsidR="0084368B" w:rsidRPr="00B205FD">
              <w:rPr>
                <w:sz w:val="24"/>
                <w:szCs w:val="24"/>
              </w:rPr>
              <w:t xml:space="preserve"> </w:t>
            </w:r>
            <w:r w:rsidR="0084368B" w:rsidRPr="00B205FD">
              <w:rPr>
                <w:color w:val="000000"/>
                <w:sz w:val="24"/>
                <w:szCs w:val="24"/>
                <w:lang w:eastAsia="ru-RU"/>
              </w:rPr>
              <w:t xml:space="preserve"> впорядкування процедури проведення </w:t>
            </w:r>
            <w:r w:rsidR="0084368B" w:rsidRPr="00B205FD">
              <w:rPr>
                <w:color w:val="000000"/>
                <w:sz w:val="24"/>
                <w:szCs w:val="24"/>
                <w:lang w:eastAsia="ru-RU"/>
              </w:rPr>
              <w:lastRenderedPageBreak/>
              <w:t xml:space="preserve">конкурсу на право оренди майна, що перебуває у комунальній власності; </w:t>
            </w:r>
          </w:p>
          <w:p w:rsidR="0084368B" w:rsidRPr="00B205FD" w:rsidRDefault="0084368B" w:rsidP="0084368B">
            <w:pPr>
              <w:rPr>
                <w:color w:val="000000"/>
                <w:sz w:val="24"/>
                <w:szCs w:val="24"/>
                <w:lang w:eastAsia="ru-RU"/>
              </w:rPr>
            </w:pPr>
            <w:r w:rsidRPr="00B205FD">
              <w:rPr>
                <w:color w:val="000000"/>
                <w:sz w:val="24"/>
                <w:szCs w:val="24"/>
                <w:lang w:eastAsia="ru-RU"/>
              </w:rPr>
              <w:t xml:space="preserve">- визначення умов оренди комунального майна, методики </w:t>
            </w:r>
            <w:proofErr w:type="spellStart"/>
            <w:r w:rsidRPr="00B205FD">
              <w:rPr>
                <w:color w:val="000000"/>
                <w:sz w:val="24"/>
                <w:szCs w:val="24"/>
                <w:lang w:eastAsia="ru-RU"/>
              </w:rPr>
              <w:t>pозрахунку</w:t>
            </w:r>
            <w:proofErr w:type="spellEnd"/>
            <w:r w:rsidRPr="00B205FD">
              <w:rPr>
                <w:color w:val="000000"/>
                <w:sz w:val="24"/>
                <w:szCs w:val="24"/>
                <w:lang w:eastAsia="ru-RU"/>
              </w:rPr>
              <w:t xml:space="preserve"> орендної плати, ставок з урахуванням </w:t>
            </w:r>
            <w:r w:rsidRPr="00B205FD">
              <w:rPr>
                <w:sz w:val="24"/>
                <w:szCs w:val="24"/>
                <w:lang w:eastAsia="ru-RU"/>
              </w:rPr>
              <w:t>балансу інтересів органу місцевого самоврядування, підприємців та громади</w:t>
            </w:r>
            <w:r w:rsidRPr="00B205FD">
              <w:rPr>
                <w:color w:val="000000"/>
                <w:sz w:val="24"/>
                <w:szCs w:val="24"/>
                <w:lang w:eastAsia="ru-RU"/>
              </w:rPr>
              <w:t xml:space="preserve">; </w:t>
            </w:r>
          </w:p>
          <w:p w:rsidR="0084368B" w:rsidRPr="00B205FD" w:rsidRDefault="0084368B" w:rsidP="0084368B">
            <w:pPr>
              <w:rPr>
                <w:sz w:val="24"/>
                <w:szCs w:val="24"/>
                <w:lang w:eastAsia="ru-RU"/>
              </w:rPr>
            </w:pPr>
            <w:r w:rsidRPr="00B205FD">
              <w:rPr>
                <w:color w:val="000000"/>
                <w:sz w:val="24"/>
                <w:szCs w:val="24"/>
                <w:lang w:eastAsia="ru-RU"/>
              </w:rPr>
              <w:t>- поповнення дохідної частини сільського бюджету за рахунок надходжень від оренди комунального майна;</w:t>
            </w:r>
            <w:r w:rsidRPr="00B205FD">
              <w:rPr>
                <w:sz w:val="24"/>
                <w:szCs w:val="24"/>
                <w:lang w:eastAsia="ru-RU"/>
              </w:rPr>
              <w:t xml:space="preserve"> </w:t>
            </w:r>
          </w:p>
          <w:p w:rsidR="00CF21C9" w:rsidRPr="00B205FD" w:rsidRDefault="0084368B" w:rsidP="004148FA">
            <w:pPr>
              <w:rPr>
                <w:sz w:val="24"/>
                <w:szCs w:val="24"/>
              </w:rPr>
            </w:pPr>
            <w:r w:rsidRPr="00B205FD">
              <w:rPr>
                <w:sz w:val="24"/>
                <w:szCs w:val="24"/>
              </w:rPr>
              <w:t>- забезпечити відкритість процедури, прозорість дій органу місцевого самоврядування.</w:t>
            </w:r>
          </w:p>
        </w:tc>
      </w:tr>
    </w:tbl>
    <w:p w:rsidR="00CF21C9" w:rsidRPr="00B205FD" w:rsidRDefault="00CF21C9" w:rsidP="004148FA">
      <w:pPr>
        <w:rPr>
          <w:sz w:val="24"/>
          <w:szCs w:val="24"/>
        </w:rPr>
      </w:pPr>
      <w:r w:rsidRPr="00B205FD">
        <w:rPr>
          <w:sz w:val="24"/>
          <w:szCs w:val="24"/>
        </w:rPr>
        <w:lastRenderedPageBreak/>
        <w:t xml:space="preserve">                      </w:t>
      </w:r>
    </w:p>
    <w:tbl>
      <w:tblPr>
        <w:tblW w:w="9864" w:type="dxa"/>
        <w:tblInd w:w="-5" w:type="dxa"/>
        <w:tblLayout w:type="fixed"/>
        <w:tblLook w:val="0000"/>
      </w:tblPr>
      <w:tblGrid>
        <w:gridCol w:w="2463"/>
        <w:gridCol w:w="2463"/>
        <w:gridCol w:w="2464"/>
        <w:gridCol w:w="2474"/>
      </w:tblGrid>
      <w:tr w:rsidR="00CF21C9" w:rsidRPr="00B205FD" w:rsidTr="0084368B">
        <w:tc>
          <w:tcPr>
            <w:tcW w:w="2463"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Рейтинг результативності</w:t>
            </w:r>
          </w:p>
        </w:tc>
        <w:tc>
          <w:tcPr>
            <w:tcW w:w="2463"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Вигоди</w:t>
            </w:r>
          </w:p>
          <w:p w:rsidR="00CF21C9" w:rsidRPr="00B205FD" w:rsidRDefault="00CF21C9" w:rsidP="004148FA">
            <w:pPr>
              <w:rPr>
                <w:sz w:val="24"/>
                <w:szCs w:val="24"/>
              </w:rPr>
            </w:pPr>
            <w:r w:rsidRPr="00B205FD">
              <w:rPr>
                <w:sz w:val="24"/>
                <w:szCs w:val="24"/>
              </w:rPr>
              <w:t>(підсумок)</w:t>
            </w:r>
          </w:p>
        </w:tc>
        <w:tc>
          <w:tcPr>
            <w:tcW w:w="2464"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Витрати</w:t>
            </w:r>
          </w:p>
          <w:p w:rsidR="00CF21C9" w:rsidRPr="00B205FD" w:rsidRDefault="00CF21C9" w:rsidP="004148FA">
            <w:pPr>
              <w:rPr>
                <w:sz w:val="24"/>
                <w:szCs w:val="24"/>
              </w:rPr>
            </w:pPr>
            <w:r w:rsidRPr="00B205FD">
              <w:rPr>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rsidR="00CF21C9" w:rsidRPr="00B205FD" w:rsidRDefault="00CF21C9" w:rsidP="004148FA">
            <w:pPr>
              <w:rPr>
                <w:sz w:val="24"/>
                <w:szCs w:val="24"/>
              </w:rPr>
            </w:pPr>
            <w:r w:rsidRPr="00B205FD">
              <w:rPr>
                <w:sz w:val="24"/>
                <w:szCs w:val="24"/>
              </w:rPr>
              <w:t>Обґрунтування відповідного місця альтернативи у рейтингу</w:t>
            </w:r>
          </w:p>
        </w:tc>
      </w:tr>
      <w:tr w:rsidR="00CF21C9" w:rsidRPr="00B205FD" w:rsidTr="0084368B">
        <w:tc>
          <w:tcPr>
            <w:tcW w:w="2463" w:type="dxa"/>
            <w:tcBorders>
              <w:top w:val="single" w:sz="4" w:space="0" w:color="000000"/>
              <w:left w:val="single" w:sz="4" w:space="0" w:color="000000"/>
              <w:bottom w:val="single" w:sz="4" w:space="0" w:color="000000"/>
              <w:right w:val="nil"/>
            </w:tcBorders>
          </w:tcPr>
          <w:p w:rsidR="00CF21C9" w:rsidRPr="00B205FD" w:rsidRDefault="00CF21C9" w:rsidP="0084368B">
            <w:pPr>
              <w:rPr>
                <w:sz w:val="24"/>
                <w:szCs w:val="24"/>
                <w:lang w:val="en-US"/>
              </w:rPr>
            </w:pPr>
            <w:r w:rsidRPr="00B205FD">
              <w:rPr>
                <w:sz w:val="24"/>
                <w:szCs w:val="24"/>
              </w:rPr>
              <w:t xml:space="preserve">Альтернатива </w:t>
            </w:r>
            <w:r w:rsidR="0084368B" w:rsidRPr="00B205FD">
              <w:rPr>
                <w:sz w:val="24"/>
                <w:szCs w:val="24"/>
              </w:rPr>
              <w:t>2</w:t>
            </w:r>
          </w:p>
        </w:tc>
        <w:tc>
          <w:tcPr>
            <w:tcW w:w="2463" w:type="dxa"/>
            <w:tcBorders>
              <w:top w:val="single" w:sz="4" w:space="0" w:color="000000"/>
              <w:left w:val="single" w:sz="4" w:space="0" w:color="000000"/>
              <w:bottom w:val="single" w:sz="4" w:space="0" w:color="000000"/>
              <w:right w:val="nil"/>
            </w:tcBorders>
          </w:tcPr>
          <w:p w:rsidR="0084368B" w:rsidRPr="00B205FD" w:rsidRDefault="0084368B" w:rsidP="0084368B">
            <w:pPr>
              <w:rPr>
                <w:sz w:val="24"/>
                <w:szCs w:val="24"/>
                <w:lang w:eastAsia="ru-RU"/>
              </w:rPr>
            </w:pPr>
            <w:r w:rsidRPr="00B205FD">
              <w:rPr>
                <w:sz w:val="24"/>
                <w:szCs w:val="24"/>
              </w:rPr>
              <w:t xml:space="preserve">1.Забезпечення  відкритості процедури </w:t>
            </w:r>
            <w:r w:rsidRPr="00B205FD">
              <w:rPr>
                <w:color w:val="000000"/>
                <w:sz w:val="24"/>
                <w:szCs w:val="24"/>
                <w:lang w:eastAsia="ru-RU"/>
              </w:rPr>
              <w:t xml:space="preserve">проведення конкурсу на право оренди майна, що перебуває у комунальній власності; </w:t>
            </w:r>
          </w:p>
          <w:p w:rsidR="00CF21C9" w:rsidRPr="00B205FD" w:rsidRDefault="0084368B" w:rsidP="0084368B">
            <w:pPr>
              <w:rPr>
                <w:sz w:val="24"/>
                <w:szCs w:val="24"/>
              </w:rPr>
            </w:pPr>
            <w:r w:rsidRPr="00B205FD">
              <w:rPr>
                <w:sz w:val="24"/>
                <w:szCs w:val="24"/>
              </w:rPr>
              <w:t>2.Вирішення соціально-економічних проблем громади за рахунок наповнення дохідної частини місцевого бюджету</w:t>
            </w:r>
          </w:p>
        </w:tc>
        <w:tc>
          <w:tcPr>
            <w:tcW w:w="2464" w:type="dxa"/>
            <w:tcBorders>
              <w:top w:val="single" w:sz="4" w:space="0" w:color="000000"/>
              <w:left w:val="single" w:sz="4" w:space="0" w:color="000000"/>
              <w:bottom w:val="single" w:sz="4" w:space="0" w:color="000000"/>
              <w:right w:val="nil"/>
            </w:tcBorders>
          </w:tcPr>
          <w:p w:rsidR="0084368B" w:rsidRPr="00B205FD" w:rsidRDefault="0084368B" w:rsidP="0084368B">
            <w:pPr>
              <w:rPr>
                <w:sz w:val="24"/>
                <w:szCs w:val="24"/>
                <w:lang w:eastAsia="ru-RU"/>
              </w:rPr>
            </w:pPr>
            <w:r w:rsidRPr="00B205FD">
              <w:rPr>
                <w:sz w:val="24"/>
                <w:szCs w:val="24"/>
                <w:lang w:eastAsia="ru-RU"/>
              </w:rPr>
              <w:t>1.Витрати на підготовку документів для участі в конкурсі;</w:t>
            </w:r>
          </w:p>
          <w:p w:rsidR="00CF21C9" w:rsidRPr="00B205FD" w:rsidRDefault="0084368B" w:rsidP="0084368B">
            <w:pPr>
              <w:rPr>
                <w:sz w:val="24"/>
                <w:szCs w:val="24"/>
              </w:rPr>
            </w:pPr>
            <w:r w:rsidRPr="00B205FD">
              <w:rPr>
                <w:sz w:val="24"/>
                <w:szCs w:val="24"/>
                <w:lang w:eastAsia="ru-RU"/>
              </w:rPr>
              <w:t>2. Витрати на оренду комунального майна за діючими ставками</w:t>
            </w:r>
            <w:r w:rsidRPr="00B205FD">
              <w:rPr>
                <w:sz w:val="24"/>
                <w:szCs w:val="24"/>
              </w:rPr>
              <w:t xml:space="preserve"> </w:t>
            </w:r>
          </w:p>
        </w:tc>
        <w:tc>
          <w:tcPr>
            <w:tcW w:w="2474" w:type="dxa"/>
            <w:tcBorders>
              <w:top w:val="single" w:sz="4" w:space="0" w:color="000000"/>
              <w:left w:val="single" w:sz="4" w:space="0" w:color="000000"/>
              <w:bottom w:val="single" w:sz="4" w:space="0" w:color="000000"/>
              <w:right w:val="single" w:sz="4" w:space="0" w:color="000000"/>
            </w:tcBorders>
          </w:tcPr>
          <w:p w:rsidR="00CF21C9" w:rsidRPr="00B205FD" w:rsidRDefault="0084368B" w:rsidP="004148FA">
            <w:pPr>
              <w:rPr>
                <w:sz w:val="24"/>
                <w:szCs w:val="24"/>
              </w:rPr>
            </w:pPr>
            <w:r w:rsidRPr="00B205FD">
              <w:rPr>
                <w:sz w:val="24"/>
                <w:szCs w:val="24"/>
              </w:rPr>
              <w:t>Проблема не існує</w:t>
            </w:r>
            <w:r w:rsidR="00CF21C9" w:rsidRPr="00B205FD">
              <w:rPr>
                <w:sz w:val="24"/>
                <w:szCs w:val="24"/>
              </w:rPr>
              <w:t xml:space="preserve"> </w:t>
            </w:r>
          </w:p>
        </w:tc>
      </w:tr>
      <w:tr w:rsidR="0084368B" w:rsidRPr="00B205FD" w:rsidTr="0084368B">
        <w:tc>
          <w:tcPr>
            <w:tcW w:w="2463" w:type="dxa"/>
            <w:tcBorders>
              <w:top w:val="single" w:sz="4" w:space="0" w:color="000000"/>
              <w:left w:val="single" w:sz="4" w:space="0" w:color="000000"/>
              <w:bottom w:val="single" w:sz="4" w:space="0" w:color="000000"/>
              <w:right w:val="nil"/>
            </w:tcBorders>
          </w:tcPr>
          <w:p w:rsidR="0084368B" w:rsidRPr="00B205FD" w:rsidRDefault="0084368B" w:rsidP="009A3CC9">
            <w:pPr>
              <w:rPr>
                <w:sz w:val="24"/>
                <w:szCs w:val="24"/>
              </w:rPr>
            </w:pPr>
            <w:r w:rsidRPr="00B205FD">
              <w:rPr>
                <w:sz w:val="24"/>
                <w:szCs w:val="24"/>
              </w:rPr>
              <w:t>Альтернатива 1</w:t>
            </w:r>
          </w:p>
        </w:tc>
        <w:tc>
          <w:tcPr>
            <w:tcW w:w="2463" w:type="dxa"/>
            <w:tcBorders>
              <w:top w:val="single" w:sz="4" w:space="0" w:color="000000"/>
              <w:left w:val="single" w:sz="4" w:space="0" w:color="000000"/>
              <w:bottom w:val="single" w:sz="4" w:space="0" w:color="000000"/>
              <w:right w:val="nil"/>
            </w:tcBorders>
          </w:tcPr>
          <w:p w:rsidR="0084368B" w:rsidRPr="00B205FD" w:rsidRDefault="0084368B" w:rsidP="009A3CC9">
            <w:pPr>
              <w:rPr>
                <w:sz w:val="24"/>
                <w:szCs w:val="24"/>
              </w:rPr>
            </w:pPr>
            <w:r w:rsidRPr="00B205FD">
              <w:rPr>
                <w:sz w:val="24"/>
                <w:szCs w:val="24"/>
              </w:rPr>
              <w:t>Відсутні</w:t>
            </w:r>
          </w:p>
        </w:tc>
        <w:tc>
          <w:tcPr>
            <w:tcW w:w="2464" w:type="dxa"/>
            <w:tcBorders>
              <w:top w:val="single" w:sz="4" w:space="0" w:color="000000"/>
              <w:left w:val="single" w:sz="4" w:space="0" w:color="000000"/>
              <w:bottom w:val="single" w:sz="4" w:space="0" w:color="000000"/>
              <w:right w:val="nil"/>
            </w:tcBorders>
          </w:tcPr>
          <w:p w:rsidR="0084368B" w:rsidRPr="00B205FD" w:rsidRDefault="0084368B" w:rsidP="009A3CC9">
            <w:pPr>
              <w:rPr>
                <w:sz w:val="24"/>
                <w:szCs w:val="24"/>
                <w:lang w:eastAsia="ru-RU"/>
              </w:rPr>
            </w:pPr>
            <w:r w:rsidRPr="00B205FD">
              <w:rPr>
                <w:sz w:val="24"/>
                <w:szCs w:val="24"/>
                <w:lang w:eastAsia="ru-RU"/>
              </w:rPr>
              <w:t>1.Витрати на підготовку документів для участі в конкурсі;</w:t>
            </w:r>
          </w:p>
          <w:p w:rsidR="0084368B" w:rsidRPr="00B205FD" w:rsidRDefault="0084368B" w:rsidP="009A3CC9">
            <w:pPr>
              <w:rPr>
                <w:sz w:val="24"/>
                <w:szCs w:val="24"/>
              </w:rPr>
            </w:pPr>
            <w:r w:rsidRPr="00B205FD">
              <w:rPr>
                <w:sz w:val="24"/>
                <w:szCs w:val="24"/>
                <w:lang w:eastAsia="ru-RU"/>
              </w:rPr>
              <w:t>2. Витрати на оренду комунального майна за діючими ставками</w:t>
            </w:r>
          </w:p>
        </w:tc>
        <w:tc>
          <w:tcPr>
            <w:tcW w:w="2474" w:type="dxa"/>
            <w:tcBorders>
              <w:top w:val="single" w:sz="4" w:space="0" w:color="000000"/>
              <w:left w:val="single" w:sz="4" w:space="0" w:color="000000"/>
              <w:bottom w:val="single" w:sz="4" w:space="0" w:color="000000"/>
              <w:right w:val="single" w:sz="4" w:space="0" w:color="000000"/>
            </w:tcBorders>
          </w:tcPr>
          <w:p w:rsidR="0084368B" w:rsidRPr="00B205FD" w:rsidRDefault="0084368B" w:rsidP="009A3CC9">
            <w:pPr>
              <w:rPr>
                <w:sz w:val="24"/>
                <w:szCs w:val="24"/>
              </w:rPr>
            </w:pPr>
            <w:r w:rsidRPr="00B205FD">
              <w:rPr>
                <w:sz w:val="24"/>
                <w:szCs w:val="24"/>
              </w:rPr>
              <w:t>Проблема продовжує існувати</w:t>
            </w:r>
          </w:p>
        </w:tc>
      </w:tr>
    </w:tbl>
    <w:p w:rsidR="00CF21C9" w:rsidRPr="00B205FD" w:rsidRDefault="00CF21C9" w:rsidP="004148FA">
      <w:pPr>
        <w:rPr>
          <w:sz w:val="24"/>
          <w:szCs w:val="24"/>
        </w:rPr>
      </w:pPr>
    </w:p>
    <w:p w:rsidR="00CF21C9" w:rsidRPr="00B205FD" w:rsidRDefault="00CF21C9" w:rsidP="004148FA">
      <w:pPr>
        <w:rPr>
          <w:sz w:val="24"/>
          <w:szCs w:val="24"/>
        </w:rPr>
      </w:pPr>
      <w:r w:rsidRPr="00B205FD">
        <w:rPr>
          <w:sz w:val="24"/>
          <w:szCs w:val="24"/>
        </w:rPr>
        <w:t xml:space="preserve">     </w:t>
      </w:r>
    </w:p>
    <w:tbl>
      <w:tblPr>
        <w:tblW w:w="9864" w:type="dxa"/>
        <w:tblInd w:w="-5" w:type="dxa"/>
        <w:tblLayout w:type="fixed"/>
        <w:tblLook w:val="0000"/>
      </w:tblPr>
      <w:tblGrid>
        <w:gridCol w:w="2508"/>
        <w:gridCol w:w="4061"/>
        <w:gridCol w:w="3295"/>
      </w:tblGrid>
      <w:tr w:rsidR="00CF21C9" w:rsidRPr="00B205FD" w:rsidTr="00F356F0">
        <w:tc>
          <w:tcPr>
            <w:tcW w:w="2508"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Рейтинг</w:t>
            </w:r>
          </w:p>
          <w:p w:rsidR="00CF21C9" w:rsidRPr="00B205FD" w:rsidRDefault="00CF21C9" w:rsidP="004148FA">
            <w:pPr>
              <w:rPr>
                <w:color w:val="FF0000"/>
                <w:sz w:val="24"/>
                <w:szCs w:val="24"/>
              </w:rPr>
            </w:pPr>
          </w:p>
        </w:tc>
        <w:tc>
          <w:tcPr>
            <w:tcW w:w="4061"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rsidR="00CF21C9" w:rsidRPr="00B205FD" w:rsidRDefault="00CF21C9" w:rsidP="004148FA">
            <w:pPr>
              <w:rPr>
                <w:sz w:val="24"/>
                <w:szCs w:val="24"/>
              </w:rPr>
            </w:pPr>
            <w:r w:rsidRPr="00B205FD">
              <w:rPr>
                <w:sz w:val="24"/>
                <w:szCs w:val="24"/>
              </w:rPr>
              <w:t xml:space="preserve">Оцінка ризику зовнішніх чинників на дію запропонованого регуляторного акта </w:t>
            </w:r>
          </w:p>
        </w:tc>
      </w:tr>
      <w:tr w:rsidR="00CF21C9" w:rsidRPr="00B205FD" w:rsidTr="00F356F0">
        <w:tc>
          <w:tcPr>
            <w:tcW w:w="2508"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highlight w:val="red"/>
              </w:rPr>
            </w:pPr>
            <w:r w:rsidRPr="00B205FD">
              <w:rPr>
                <w:sz w:val="24"/>
                <w:szCs w:val="24"/>
              </w:rPr>
              <w:lastRenderedPageBreak/>
              <w:t>Альтернатива 2</w:t>
            </w:r>
          </w:p>
        </w:tc>
        <w:tc>
          <w:tcPr>
            <w:tcW w:w="4061" w:type="dxa"/>
            <w:tcBorders>
              <w:top w:val="single" w:sz="4" w:space="0" w:color="000000"/>
              <w:left w:val="single" w:sz="4" w:space="0" w:color="000000"/>
              <w:bottom w:val="single" w:sz="4" w:space="0" w:color="000000"/>
              <w:right w:val="nil"/>
            </w:tcBorders>
          </w:tcPr>
          <w:p w:rsidR="0084368B" w:rsidRPr="00B205FD" w:rsidRDefault="00CF21C9" w:rsidP="0084368B">
            <w:pPr>
              <w:rPr>
                <w:sz w:val="24"/>
                <w:szCs w:val="24"/>
                <w:lang w:eastAsia="en-US"/>
              </w:rPr>
            </w:pPr>
            <w:r w:rsidRPr="00B205FD">
              <w:rPr>
                <w:sz w:val="24"/>
                <w:szCs w:val="24"/>
                <w:lang w:eastAsia="en-US"/>
              </w:rPr>
              <w:t xml:space="preserve">Альтернатива є  доцільною. Прийняття рішення </w:t>
            </w:r>
            <w:r w:rsidR="0084368B" w:rsidRPr="00B205FD">
              <w:rPr>
                <w:sz w:val="24"/>
                <w:szCs w:val="24"/>
                <w:lang w:eastAsia="en-US"/>
              </w:rPr>
              <w:t xml:space="preserve">дотримання чинного законодавства та </w:t>
            </w:r>
            <w:r w:rsidRPr="00B205FD">
              <w:rPr>
                <w:sz w:val="24"/>
                <w:szCs w:val="24"/>
                <w:lang w:eastAsia="en-US"/>
              </w:rPr>
              <w:t xml:space="preserve">забезпечить </w:t>
            </w:r>
            <w:r w:rsidR="0084368B" w:rsidRPr="00B205FD">
              <w:rPr>
                <w:sz w:val="24"/>
                <w:szCs w:val="24"/>
              </w:rPr>
              <w:t xml:space="preserve">відкритість процедури </w:t>
            </w:r>
            <w:r w:rsidR="0084368B" w:rsidRPr="00B205FD">
              <w:rPr>
                <w:color w:val="000000"/>
                <w:sz w:val="24"/>
                <w:szCs w:val="24"/>
                <w:lang w:eastAsia="ru-RU"/>
              </w:rPr>
              <w:t>проведення конкурсу на право оренди майна, що перебуває у комунальній власності</w:t>
            </w:r>
            <w:r w:rsidRPr="00B205FD">
              <w:rPr>
                <w:sz w:val="24"/>
                <w:szCs w:val="24"/>
                <w:lang w:eastAsia="en-US"/>
              </w:rPr>
              <w:t xml:space="preserve">. </w:t>
            </w:r>
          </w:p>
          <w:p w:rsidR="00CF21C9" w:rsidRPr="00B205FD" w:rsidRDefault="00CF21C9" w:rsidP="0084368B">
            <w:pPr>
              <w:rPr>
                <w:sz w:val="24"/>
                <w:szCs w:val="24"/>
                <w:highlight w:val="red"/>
              </w:rPr>
            </w:pPr>
          </w:p>
        </w:tc>
        <w:tc>
          <w:tcPr>
            <w:tcW w:w="3295" w:type="dxa"/>
            <w:tcBorders>
              <w:top w:val="single" w:sz="4" w:space="0" w:color="000000"/>
              <w:left w:val="single" w:sz="4" w:space="0" w:color="000000"/>
              <w:bottom w:val="single" w:sz="4" w:space="0" w:color="000000"/>
              <w:right w:val="single" w:sz="4" w:space="0" w:color="000000"/>
            </w:tcBorders>
            <w:vAlign w:val="center"/>
          </w:tcPr>
          <w:p w:rsidR="00CF21C9" w:rsidRPr="00B205FD" w:rsidRDefault="00CF21C9" w:rsidP="004148FA">
            <w:pPr>
              <w:rPr>
                <w:sz w:val="24"/>
                <w:szCs w:val="24"/>
              </w:rPr>
            </w:pPr>
            <w:r w:rsidRPr="00B205FD">
              <w:rPr>
                <w:sz w:val="24"/>
                <w:szCs w:val="24"/>
              </w:rPr>
              <w:t>Зміни до чинного законодавства:</w:t>
            </w:r>
          </w:p>
          <w:p w:rsidR="00F356F0" w:rsidRPr="00B205FD" w:rsidRDefault="00F356F0" w:rsidP="004148FA">
            <w:pPr>
              <w:rPr>
                <w:sz w:val="24"/>
                <w:szCs w:val="24"/>
                <w:lang w:eastAsia="ru-RU"/>
              </w:rPr>
            </w:pPr>
            <w:r w:rsidRPr="00B205FD">
              <w:rPr>
                <w:sz w:val="24"/>
                <w:szCs w:val="24"/>
                <w:lang w:eastAsia="ru-RU"/>
              </w:rPr>
              <w:t>Закону України «Про оренду державного та комунального майна»;</w:t>
            </w:r>
          </w:p>
          <w:p w:rsidR="00CF21C9" w:rsidRPr="00B205FD" w:rsidRDefault="00CF21C9" w:rsidP="00F356F0">
            <w:pPr>
              <w:rPr>
                <w:color w:val="FF0000"/>
                <w:sz w:val="24"/>
                <w:szCs w:val="24"/>
                <w:highlight w:val="red"/>
              </w:rPr>
            </w:pPr>
            <w:r w:rsidRPr="00B205FD">
              <w:rPr>
                <w:sz w:val="24"/>
                <w:szCs w:val="24"/>
              </w:rPr>
              <w:t xml:space="preserve">Виникнення боргу по причині не сплати </w:t>
            </w:r>
            <w:r w:rsidR="00F356F0" w:rsidRPr="00B205FD">
              <w:rPr>
                <w:sz w:val="24"/>
                <w:szCs w:val="24"/>
              </w:rPr>
              <w:t>орендної плати</w:t>
            </w:r>
          </w:p>
        </w:tc>
      </w:tr>
      <w:tr w:rsidR="00CF21C9" w:rsidRPr="00B205FD" w:rsidTr="00F356F0">
        <w:tc>
          <w:tcPr>
            <w:tcW w:w="2508" w:type="dxa"/>
            <w:tcBorders>
              <w:top w:val="single" w:sz="4" w:space="0" w:color="000000"/>
              <w:left w:val="single" w:sz="4" w:space="0" w:color="000000"/>
              <w:bottom w:val="single" w:sz="4" w:space="0" w:color="000000"/>
              <w:right w:val="nil"/>
            </w:tcBorders>
          </w:tcPr>
          <w:p w:rsidR="00CF21C9" w:rsidRPr="00B205FD" w:rsidRDefault="00CF21C9" w:rsidP="004148FA">
            <w:pPr>
              <w:rPr>
                <w:sz w:val="24"/>
                <w:szCs w:val="24"/>
              </w:rPr>
            </w:pPr>
            <w:r w:rsidRPr="00B205FD">
              <w:rPr>
                <w:sz w:val="24"/>
                <w:szCs w:val="24"/>
              </w:rPr>
              <w:t>Альтернатива 1</w:t>
            </w:r>
          </w:p>
        </w:tc>
        <w:tc>
          <w:tcPr>
            <w:tcW w:w="4061" w:type="dxa"/>
            <w:tcBorders>
              <w:top w:val="single" w:sz="4" w:space="0" w:color="000000"/>
              <w:left w:val="single" w:sz="4" w:space="0" w:color="000000"/>
              <w:bottom w:val="single" w:sz="4" w:space="0" w:color="000000"/>
              <w:right w:val="nil"/>
            </w:tcBorders>
          </w:tcPr>
          <w:p w:rsidR="00F356F0" w:rsidRPr="00B205FD" w:rsidRDefault="00CF21C9" w:rsidP="004148FA">
            <w:pPr>
              <w:rPr>
                <w:sz w:val="24"/>
                <w:szCs w:val="24"/>
              </w:rPr>
            </w:pPr>
            <w:r w:rsidRPr="00B205FD">
              <w:rPr>
                <w:sz w:val="24"/>
                <w:szCs w:val="24"/>
              </w:rPr>
              <w:t xml:space="preserve">У разі неприйняття регуляторного акта, </w:t>
            </w:r>
            <w:r w:rsidR="00F356F0" w:rsidRPr="00B205FD">
              <w:rPr>
                <w:sz w:val="24"/>
                <w:szCs w:val="24"/>
              </w:rPr>
              <w:t>проблема залишається не вирішеною</w:t>
            </w:r>
          </w:p>
          <w:p w:rsidR="00CF21C9" w:rsidRPr="00B205FD" w:rsidRDefault="00F356F0" w:rsidP="004148FA">
            <w:pPr>
              <w:rPr>
                <w:sz w:val="24"/>
                <w:szCs w:val="24"/>
              </w:rPr>
            </w:pPr>
            <w:r w:rsidRPr="00B205FD">
              <w:rPr>
                <w:sz w:val="24"/>
                <w:szCs w:val="24"/>
              </w:rPr>
              <w:t>Оренда комунального майна буде здійснюватись за старим рішенням, яке не відповідає чинному законодавству.</w:t>
            </w:r>
            <w:r w:rsidR="00CF21C9" w:rsidRPr="00B205FD">
              <w:rPr>
                <w:sz w:val="24"/>
                <w:szCs w:val="24"/>
              </w:rPr>
              <w:t xml:space="preserve">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rsidR="00CF21C9" w:rsidRPr="00B205FD" w:rsidRDefault="00F356F0" w:rsidP="004148FA">
            <w:pPr>
              <w:rPr>
                <w:sz w:val="24"/>
                <w:szCs w:val="24"/>
              </w:rPr>
            </w:pPr>
            <w:r w:rsidRPr="00B205FD">
              <w:rPr>
                <w:sz w:val="24"/>
                <w:szCs w:val="24"/>
              </w:rPr>
              <w:t>Не має</w:t>
            </w:r>
          </w:p>
        </w:tc>
      </w:tr>
    </w:tbl>
    <w:p w:rsidR="003210E2" w:rsidRPr="00B205FD" w:rsidRDefault="00CF21C9" w:rsidP="003210E2">
      <w:pPr>
        <w:rPr>
          <w:sz w:val="24"/>
          <w:szCs w:val="24"/>
        </w:rPr>
      </w:pPr>
      <w:r w:rsidRPr="00B205FD">
        <w:rPr>
          <w:sz w:val="24"/>
          <w:szCs w:val="24"/>
        </w:rPr>
        <w:t xml:space="preserve">           Таким чином для реалізації обрано Альтернативу 2 –</w:t>
      </w:r>
      <w:r w:rsidR="00F356F0" w:rsidRPr="00B205FD">
        <w:rPr>
          <w:sz w:val="24"/>
          <w:szCs w:val="24"/>
        </w:rPr>
        <w:t xml:space="preserve"> забезпечення  відкритості процедури </w:t>
      </w:r>
      <w:r w:rsidR="00F356F0" w:rsidRPr="00B205FD">
        <w:rPr>
          <w:color w:val="000000"/>
          <w:sz w:val="24"/>
          <w:szCs w:val="24"/>
          <w:lang w:eastAsia="ru-RU"/>
        </w:rPr>
        <w:t>проведення конкурсу на право оренди майна, що перебуває у комунальній власності, що дасть змогу привести у відповідність чинного законодавства рішення т</w:t>
      </w:r>
      <w:r w:rsidRPr="00B205FD">
        <w:rPr>
          <w:sz w:val="24"/>
          <w:szCs w:val="24"/>
        </w:rPr>
        <w:t xml:space="preserve">а забезпечить фінансову основу самостійності органу місцевого самоврядування – </w:t>
      </w:r>
      <w:r w:rsidR="00F356F0" w:rsidRPr="00B205FD">
        <w:rPr>
          <w:sz w:val="24"/>
          <w:szCs w:val="24"/>
        </w:rPr>
        <w:t xml:space="preserve">Тальянківської </w:t>
      </w:r>
      <w:r w:rsidRPr="00B205FD">
        <w:rPr>
          <w:sz w:val="24"/>
          <w:szCs w:val="24"/>
        </w:rPr>
        <w:t xml:space="preserve"> сільської ради. </w:t>
      </w:r>
    </w:p>
    <w:p w:rsidR="003210E2" w:rsidRPr="00B205FD" w:rsidRDefault="00A16F30" w:rsidP="003210E2">
      <w:pPr>
        <w:rPr>
          <w:sz w:val="24"/>
          <w:szCs w:val="24"/>
          <w:lang w:eastAsia="ru-RU"/>
        </w:rPr>
      </w:pPr>
      <w:r>
        <w:rPr>
          <w:sz w:val="24"/>
          <w:szCs w:val="24"/>
          <w:lang w:eastAsia="ru-RU"/>
        </w:rPr>
        <w:t xml:space="preserve">    </w:t>
      </w:r>
      <w:r w:rsidR="003210E2" w:rsidRPr="00B205FD">
        <w:rPr>
          <w:sz w:val="24"/>
          <w:szCs w:val="24"/>
          <w:lang w:eastAsia="ru-RU"/>
        </w:rPr>
        <w:t>Ступінь ефективності даного регуляторного акта буде оцінуватися за результатами аналізу розміру надходжень сум за оренду комунального майна   до сільського бюджету та кількості укладених договорів оренди комунального майна із суб’єктами підприємницької діяльності.</w:t>
      </w:r>
    </w:p>
    <w:p w:rsidR="00CF21C9" w:rsidRPr="00B205FD" w:rsidRDefault="00CF21C9" w:rsidP="004148FA">
      <w:pPr>
        <w:rPr>
          <w:sz w:val="24"/>
          <w:szCs w:val="24"/>
        </w:rPr>
      </w:pPr>
      <w:r w:rsidRPr="00B205FD">
        <w:rPr>
          <w:sz w:val="24"/>
          <w:szCs w:val="24"/>
        </w:rPr>
        <w:t xml:space="preserve">                                                                                         </w:t>
      </w:r>
    </w:p>
    <w:p w:rsidR="00CF21C9" w:rsidRPr="00B205FD" w:rsidRDefault="00CF21C9" w:rsidP="004148FA">
      <w:pPr>
        <w:rPr>
          <w:b/>
          <w:sz w:val="24"/>
          <w:szCs w:val="24"/>
        </w:rPr>
      </w:pPr>
      <w:r w:rsidRPr="00B205FD">
        <w:rPr>
          <w:color w:val="0000FF"/>
          <w:sz w:val="24"/>
          <w:szCs w:val="24"/>
        </w:rPr>
        <w:t xml:space="preserve">          </w:t>
      </w:r>
      <w:r w:rsidRPr="00B205FD">
        <w:rPr>
          <w:b/>
          <w:sz w:val="24"/>
          <w:szCs w:val="24"/>
          <w:lang w:val="en-US"/>
        </w:rPr>
        <w:t>V</w:t>
      </w:r>
      <w:r w:rsidRPr="00B205FD">
        <w:rPr>
          <w:b/>
          <w:sz w:val="24"/>
          <w:szCs w:val="24"/>
          <w:lang w:val="ru-RU"/>
        </w:rPr>
        <w:t xml:space="preserve">. </w:t>
      </w:r>
      <w:r w:rsidRPr="00B205FD">
        <w:rPr>
          <w:b/>
          <w:sz w:val="24"/>
          <w:szCs w:val="24"/>
        </w:rPr>
        <w:t>Механізм, який пропонується застосувати для розв’язання проблеми</w:t>
      </w:r>
    </w:p>
    <w:p w:rsidR="009A3CC9" w:rsidRPr="00B205FD" w:rsidRDefault="009A3CC9" w:rsidP="009A3CC9">
      <w:pPr>
        <w:ind w:left="154" w:right="-504"/>
        <w:rPr>
          <w:sz w:val="24"/>
          <w:szCs w:val="24"/>
          <w:lang w:eastAsia="ru-RU"/>
        </w:rPr>
      </w:pPr>
      <w:r w:rsidRPr="00B205FD">
        <w:rPr>
          <w:color w:val="000000"/>
          <w:sz w:val="24"/>
          <w:szCs w:val="24"/>
          <w:lang w:eastAsia="ru-RU"/>
        </w:rPr>
        <w:t xml:space="preserve">Відповідно законодавства до повноважень сільської ради належить прийняття рішення про встановлення Порядку проведення конкурсу на право оренди комунального майна. Зробити це можливо за рахунок прийняття відповідного рішення сільської  ради. Запропонований спосіб досягнення цілі є єдиним і безумовним шляхом вирішення проблеми і ґрунтується на загальнообов'язковості виконання всіма учасниками правовідносин. </w:t>
      </w:r>
    </w:p>
    <w:p w:rsidR="009A3CC9" w:rsidRPr="00B205FD" w:rsidRDefault="009A3CC9" w:rsidP="009A3CC9">
      <w:pPr>
        <w:ind w:left="144" w:right="-466" w:firstLine="715"/>
        <w:jc w:val="both"/>
        <w:rPr>
          <w:sz w:val="24"/>
          <w:szCs w:val="24"/>
          <w:lang w:eastAsia="ru-RU"/>
        </w:rPr>
      </w:pPr>
      <w:r w:rsidRPr="00B205FD">
        <w:rPr>
          <w:color w:val="000000"/>
          <w:sz w:val="24"/>
          <w:szCs w:val="24"/>
          <w:lang w:eastAsia="ru-RU"/>
        </w:rPr>
        <w:t xml:space="preserve">Після прийняття зазначеного рішення, дії сільської ради з питань проведення конкурсу на право оренди комунального майна відповідатимуть вимогам чинного законодавства та за рахунок орендної плати збільшаться доходи сільського бюджету. </w:t>
      </w:r>
    </w:p>
    <w:p w:rsidR="009A3CC9" w:rsidRPr="00B205FD" w:rsidRDefault="009A3CC9" w:rsidP="009A3CC9">
      <w:pPr>
        <w:ind w:left="130" w:right="-432" w:firstLine="720"/>
        <w:rPr>
          <w:sz w:val="24"/>
          <w:szCs w:val="24"/>
          <w:lang w:eastAsia="ru-RU"/>
        </w:rPr>
      </w:pPr>
      <w:r w:rsidRPr="00B205FD">
        <w:rPr>
          <w:color w:val="000000"/>
          <w:sz w:val="24"/>
          <w:szCs w:val="24"/>
          <w:lang w:eastAsia="ru-RU"/>
        </w:rPr>
        <w:t xml:space="preserve">Розв'язання проблеми можливе також при застосуванні сільською радою заходів для впровадження цього регуляторного акта. </w:t>
      </w:r>
    </w:p>
    <w:p w:rsidR="009A3CC9" w:rsidRPr="00B205FD" w:rsidRDefault="009A3CC9" w:rsidP="009A3CC9">
      <w:pPr>
        <w:ind w:left="101" w:right="-379" w:firstLine="725"/>
        <w:jc w:val="both"/>
        <w:rPr>
          <w:sz w:val="24"/>
          <w:szCs w:val="24"/>
          <w:lang w:eastAsia="ru-RU"/>
        </w:rPr>
      </w:pPr>
      <w:r w:rsidRPr="00B205FD">
        <w:rPr>
          <w:color w:val="000000"/>
          <w:sz w:val="24"/>
          <w:szCs w:val="24"/>
          <w:lang w:eastAsia="ru-RU"/>
        </w:rPr>
        <w:t xml:space="preserve">Ймовірність досягнення цілей рішення ґрунтується на високій мотивації суб'єктів господарювання стосовно виконання вимог акту, яка полягає у: </w:t>
      </w:r>
    </w:p>
    <w:p w:rsidR="009A3CC9" w:rsidRPr="00B205FD" w:rsidRDefault="009A3CC9" w:rsidP="009A3CC9">
      <w:pPr>
        <w:ind w:left="581" w:right="2510" w:hanging="341"/>
        <w:rPr>
          <w:color w:val="000000"/>
          <w:sz w:val="24"/>
          <w:szCs w:val="24"/>
          <w:lang w:eastAsia="ru-RU"/>
        </w:rPr>
      </w:pPr>
      <w:r w:rsidRPr="00B205FD">
        <w:rPr>
          <w:color w:val="000000"/>
          <w:sz w:val="24"/>
          <w:szCs w:val="24"/>
          <w:lang w:eastAsia="ru-RU"/>
        </w:rPr>
        <w:t>балансі інтересів;</w:t>
      </w:r>
    </w:p>
    <w:p w:rsidR="009A3CC9" w:rsidRPr="00B205FD" w:rsidRDefault="009A3CC9" w:rsidP="009A3CC9">
      <w:pPr>
        <w:ind w:left="581" w:right="2510" w:hanging="341"/>
        <w:rPr>
          <w:color w:val="000000"/>
          <w:sz w:val="24"/>
          <w:szCs w:val="24"/>
          <w:lang w:eastAsia="ru-RU"/>
        </w:rPr>
      </w:pPr>
      <w:r w:rsidRPr="00B205FD">
        <w:rPr>
          <w:color w:val="000000"/>
          <w:sz w:val="24"/>
          <w:szCs w:val="24"/>
          <w:lang w:eastAsia="ru-RU"/>
        </w:rPr>
        <w:t xml:space="preserve"> - простоті та доступності положень рішення;</w:t>
      </w:r>
    </w:p>
    <w:p w:rsidR="009A3CC9" w:rsidRPr="00B205FD" w:rsidRDefault="009A3CC9" w:rsidP="009A3CC9">
      <w:pPr>
        <w:ind w:left="581" w:right="2510" w:hanging="341"/>
        <w:rPr>
          <w:sz w:val="24"/>
          <w:szCs w:val="24"/>
          <w:lang w:eastAsia="ru-RU"/>
        </w:rPr>
      </w:pPr>
      <w:r w:rsidRPr="00B205FD">
        <w:rPr>
          <w:color w:val="000000"/>
          <w:sz w:val="24"/>
          <w:szCs w:val="24"/>
          <w:lang w:eastAsia="ru-RU"/>
        </w:rPr>
        <w:t xml:space="preserve"> - простоті виконання вимог рішення; </w:t>
      </w:r>
    </w:p>
    <w:p w:rsidR="009A3CC9" w:rsidRPr="00B205FD" w:rsidRDefault="009A3CC9" w:rsidP="009A3CC9">
      <w:pPr>
        <w:ind w:left="77" w:right="-331"/>
        <w:rPr>
          <w:sz w:val="24"/>
          <w:szCs w:val="24"/>
          <w:lang w:eastAsia="ru-RU"/>
        </w:rPr>
      </w:pPr>
      <w:r w:rsidRPr="00B205FD">
        <w:rPr>
          <w:color w:val="000000"/>
          <w:sz w:val="24"/>
          <w:szCs w:val="24"/>
          <w:lang w:eastAsia="ru-RU"/>
        </w:rPr>
        <w:t xml:space="preserve">- врегулювання прав і обов'язків суб'єктів господарювання, на яких поширюється дане рішення. </w:t>
      </w:r>
    </w:p>
    <w:p w:rsidR="00CF21C9" w:rsidRPr="00B205FD" w:rsidRDefault="009A3CC9" w:rsidP="004148FA">
      <w:pPr>
        <w:rPr>
          <w:sz w:val="24"/>
          <w:szCs w:val="24"/>
        </w:rPr>
      </w:pPr>
      <w:r w:rsidRPr="00B205FD">
        <w:rPr>
          <w:sz w:val="24"/>
          <w:szCs w:val="24"/>
        </w:rPr>
        <w:t xml:space="preserve">    </w:t>
      </w:r>
      <w:r w:rsidR="00CF21C9" w:rsidRPr="00B205FD">
        <w:rPr>
          <w:sz w:val="24"/>
          <w:szCs w:val="24"/>
        </w:rPr>
        <w:t>Запропоновані механізми регуляторного акта, за допомогою яких можна розв’язати проблему:</w:t>
      </w:r>
    </w:p>
    <w:p w:rsidR="00CF21C9" w:rsidRPr="00B205FD" w:rsidRDefault="00FC3987" w:rsidP="004148FA">
      <w:pPr>
        <w:rPr>
          <w:sz w:val="24"/>
          <w:szCs w:val="24"/>
        </w:rPr>
      </w:pPr>
      <w:r w:rsidRPr="00B205FD">
        <w:rPr>
          <w:sz w:val="24"/>
          <w:szCs w:val="24"/>
        </w:rPr>
        <w:t xml:space="preserve">           </w:t>
      </w:r>
      <w:r w:rsidR="00CF21C9" w:rsidRPr="00B205FD">
        <w:rPr>
          <w:sz w:val="24"/>
          <w:szCs w:val="24"/>
        </w:rPr>
        <w:t xml:space="preserve">Розробка проекту рішення </w:t>
      </w:r>
      <w:r w:rsidR="009A3CC9" w:rsidRPr="00B205FD">
        <w:rPr>
          <w:sz w:val="24"/>
          <w:szCs w:val="24"/>
        </w:rPr>
        <w:t>Тальянківської</w:t>
      </w:r>
      <w:r w:rsidR="00CF21C9" w:rsidRPr="00B205FD">
        <w:rPr>
          <w:sz w:val="24"/>
          <w:szCs w:val="24"/>
        </w:rPr>
        <w:t xml:space="preserve"> сільської  ради </w:t>
      </w:r>
      <w:r w:rsidR="009A3CC9" w:rsidRPr="00B205FD">
        <w:rPr>
          <w:sz w:val="24"/>
          <w:szCs w:val="24"/>
          <w:lang w:eastAsia="ru-RU"/>
        </w:rPr>
        <w:t xml:space="preserve">«Про  Порядок проведення конкурсу на право оренди, Методику розрахунку орендної плати та Типовий договір оренди  майна, що перебуває у комунальній  власності територіальної  громади с.Тальянки», </w:t>
      </w:r>
      <w:r w:rsidR="00CF21C9" w:rsidRPr="00B205FD">
        <w:rPr>
          <w:sz w:val="24"/>
          <w:szCs w:val="24"/>
        </w:rPr>
        <w:t xml:space="preserve"> та </w:t>
      </w:r>
      <w:proofErr w:type="spellStart"/>
      <w:r w:rsidR="00CF21C9" w:rsidRPr="00B205FD">
        <w:rPr>
          <w:sz w:val="24"/>
          <w:szCs w:val="24"/>
        </w:rPr>
        <w:t>АРВ</w:t>
      </w:r>
      <w:proofErr w:type="spellEnd"/>
      <w:r w:rsidR="00CF21C9" w:rsidRPr="00B205FD">
        <w:rPr>
          <w:sz w:val="24"/>
          <w:szCs w:val="24"/>
        </w:rPr>
        <w:t xml:space="preserve"> до нього. </w:t>
      </w:r>
    </w:p>
    <w:p w:rsidR="00CF21C9" w:rsidRPr="00B205FD" w:rsidRDefault="00CF21C9" w:rsidP="004148FA">
      <w:pPr>
        <w:rPr>
          <w:sz w:val="24"/>
          <w:szCs w:val="24"/>
        </w:rPr>
      </w:pPr>
      <w:r w:rsidRPr="00B205FD">
        <w:rPr>
          <w:sz w:val="24"/>
          <w:szCs w:val="24"/>
        </w:rPr>
        <w:t xml:space="preserve">Оприлюднення проекту разом з </w:t>
      </w:r>
      <w:proofErr w:type="spellStart"/>
      <w:r w:rsidRPr="00B205FD">
        <w:rPr>
          <w:sz w:val="24"/>
          <w:szCs w:val="24"/>
        </w:rPr>
        <w:t>АРВ</w:t>
      </w:r>
      <w:proofErr w:type="spellEnd"/>
      <w:r w:rsidRPr="00B205FD">
        <w:rPr>
          <w:sz w:val="24"/>
          <w:szCs w:val="24"/>
        </w:rPr>
        <w:t xml:space="preserve"> та отримання пропозицій і зауважень.</w:t>
      </w:r>
    </w:p>
    <w:p w:rsidR="00CF21C9" w:rsidRPr="00B205FD" w:rsidRDefault="00CF21C9" w:rsidP="004148FA">
      <w:pPr>
        <w:rPr>
          <w:sz w:val="24"/>
          <w:szCs w:val="24"/>
        </w:rPr>
      </w:pPr>
      <w:r w:rsidRPr="00B205FD">
        <w:rPr>
          <w:sz w:val="24"/>
          <w:szCs w:val="24"/>
        </w:rPr>
        <w:lastRenderedPageBreak/>
        <w:t xml:space="preserve">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CF21C9" w:rsidRPr="00B205FD" w:rsidRDefault="00CF21C9" w:rsidP="004148FA">
      <w:pPr>
        <w:rPr>
          <w:sz w:val="24"/>
          <w:szCs w:val="24"/>
        </w:rPr>
      </w:pPr>
      <w:r w:rsidRPr="00B205FD">
        <w:rPr>
          <w:sz w:val="24"/>
          <w:szCs w:val="24"/>
        </w:rPr>
        <w:t>Отримання пропозицій по удосконаленню від Державної регуляторної служби України.</w:t>
      </w:r>
    </w:p>
    <w:p w:rsidR="00CF21C9" w:rsidRPr="00B205FD" w:rsidRDefault="00CF21C9" w:rsidP="004148FA">
      <w:pPr>
        <w:rPr>
          <w:sz w:val="24"/>
          <w:szCs w:val="24"/>
        </w:rPr>
      </w:pPr>
      <w:r w:rsidRPr="00B205FD">
        <w:rPr>
          <w:sz w:val="24"/>
          <w:szCs w:val="24"/>
        </w:rPr>
        <w:t>Прийняття рішення на пленарному засіданні сесії сільської  ради.</w:t>
      </w:r>
    </w:p>
    <w:p w:rsidR="00CF21C9" w:rsidRPr="00B205FD" w:rsidRDefault="00CF21C9" w:rsidP="004148FA">
      <w:pPr>
        <w:rPr>
          <w:sz w:val="24"/>
          <w:szCs w:val="24"/>
        </w:rPr>
      </w:pPr>
      <w:r w:rsidRPr="00B205FD">
        <w:rPr>
          <w:sz w:val="24"/>
          <w:szCs w:val="24"/>
        </w:rPr>
        <w:t>Оприлюднення рішення у встановленому законодавством порядку.</w:t>
      </w:r>
    </w:p>
    <w:p w:rsidR="00CF21C9" w:rsidRPr="00B205FD" w:rsidRDefault="00CF21C9" w:rsidP="004148FA">
      <w:pPr>
        <w:rPr>
          <w:sz w:val="24"/>
          <w:szCs w:val="24"/>
        </w:rPr>
      </w:pPr>
      <w:r w:rsidRPr="00B205FD">
        <w:rPr>
          <w:sz w:val="24"/>
          <w:szCs w:val="24"/>
        </w:rPr>
        <w:t>Проведення заходів з відстеження результативності прийнятого рішення.</w:t>
      </w:r>
    </w:p>
    <w:p w:rsidR="00CF21C9" w:rsidRPr="00B205FD" w:rsidRDefault="00CF21C9" w:rsidP="004148FA">
      <w:pPr>
        <w:rPr>
          <w:sz w:val="24"/>
          <w:szCs w:val="24"/>
        </w:rPr>
      </w:pPr>
      <w:r w:rsidRPr="00B205FD">
        <w:rPr>
          <w:sz w:val="24"/>
          <w:szCs w:val="24"/>
        </w:rPr>
        <w:t>За результатами проведених розрахун</w:t>
      </w:r>
      <w:r w:rsidR="009A3CC9" w:rsidRPr="00B205FD">
        <w:rPr>
          <w:sz w:val="24"/>
          <w:szCs w:val="24"/>
        </w:rPr>
        <w:t>ків очікуваних  витрат та вигод</w:t>
      </w:r>
      <w:r w:rsidRPr="00B205FD">
        <w:rPr>
          <w:sz w:val="24"/>
          <w:szCs w:val="24"/>
        </w:rPr>
        <w:t xml:space="preserve">, прогнозується, що прийняття зазначеного проекту рішення дозволить забезпечити  баланс інтересів суб’єктів господарювання, громадян та </w:t>
      </w:r>
      <w:r w:rsidR="009A3CC9" w:rsidRPr="00B205FD">
        <w:rPr>
          <w:sz w:val="24"/>
          <w:szCs w:val="24"/>
        </w:rPr>
        <w:t>держави</w:t>
      </w:r>
      <w:r w:rsidRPr="00B205FD">
        <w:rPr>
          <w:sz w:val="24"/>
          <w:szCs w:val="24"/>
        </w:rPr>
        <w:t xml:space="preserve">. А його застосування буде ефективним для вирішення проблеми, зазначеній в розділі І цього </w:t>
      </w:r>
      <w:proofErr w:type="spellStart"/>
      <w:r w:rsidRPr="00B205FD">
        <w:rPr>
          <w:sz w:val="24"/>
          <w:szCs w:val="24"/>
        </w:rPr>
        <w:t>АРВ</w:t>
      </w:r>
      <w:proofErr w:type="spellEnd"/>
      <w:r w:rsidRPr="00B205FD">
        <w:rPr>
          <w:sz w:val="24"/>
          <w:szCs w:val="24"/>
        </w:rPr>
        <w:t>.</w:t>
      </w:r>
    </w:p>
    <w:p w:rsidR="00CF21C9" w:rsidRPr="00B205FD" w:rsidRDefault="00CF21C9" w:rsidP="004148FA">
      <w:pPr>
        <w:rPr>
          <w:sz w:val="24"/>
          <w:szCs w:val="24"/>
        </w:rPr>
      </w:pPr>
    </w:p>
    <w:p w:rsidR="00CF21C9" w:rsidRPr="00B205FD" w:rsidRDefault="00CF21C9" w:rsidP="004148FA">
      <w:pPr>
        <w:rPr>
          <w:b/>
          <w:sz w:val="24"/>
          <w:szCs w:val="24"/>
        </w:rPr>
      </w:pPr>
      <w:r w:rsidRPr="00B205FD">
        <w:rPr>
          <w:b/>
          <w:sz w:val="24"/>
          <w:szCs w:val="24"/>
          <w:lang w:val="en-US"/>
        </w:rPr>
        <w:t>VI</w:t>
      </w:r>
      <w:r w:rsidRPr="00B205FD">
        <w:rPr>
          <w:b/>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07223" w:rsidRPr="00B205FD" w:rsidRDefault="00407223" w:rsidP="00407223">
      <w:pPr>
        <w:rPr>
          <w:sz w:val="24"/>
          <w:szCs w:val="24"/>
          <w:lang w:eastAsia="ru-RU"/>
        </w:rPr>
      </w:pPr>
      <w:r w:rsidRPr="00B205FD">
        <w:rPr>
          <w:sz w:val="24"/>
          <w:szCs w:val="24"/>
          <w:lang w:eastAsia="ru-RU"/>
        </w:rPr>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здійснюється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rsidR="00407223" w:rsidRPr="00B205FD" w:rsidRDefault="00407223" w:rsidP="00407223">
      <w:pPr>
        <w:rPr>
          <w:sz w:val="24"/>
          <w:szCs w:val="24"/>
          <w:lang w:eastAsia="ru-RU"/>
        </w:rPr>
      </w:pPr>
      <w:r w:rsidRPr="00B205FD">
        <w:rPr>
          <w:sz w:val="24"/>
          <w:szCs w:val="24"/>
          <w:lang w:eastAsia="ru-RU"/>
        </w:rPr>
        <w:t> Тест малого підприємництва додається.</w:t>
      </w:r>
    </w:p>
    <w:p w:rsidR="00CF21C9" w:rsidRPr="00B205FD" w:rsidRDefault="00CF21C9" w:rsidP="004148FA">
      <w:pPr>
        <w:rPr>
          <w:sz w:val="24"/>
          <w:szCs w:val="24"/>
        </w:rPr>
      </w:pPr>
    </w:p>
    <w:p w:rsidR="00CF21C9" w:rsidRPr="00B205FD" w:rsidRDefault="00CF21C9" w:rsidP="004148FA">
      <w:pPr>
        <w:rPr>
          <w:b/>
          <w:sz w:val="24"/>
          <w:szCs w:val="24"/>
        </w:rPr>
      </w:pPr>
      <w:r w:rsidRPr="00B205FD">
        <w:rPr>
          <w:b/>
          <w:sz w:val="24"/>
          <w:szCs w:val="24"/>
        </w:rPr>
        <w:t>VII. Обґрунтування запропонованого строку дії регуляторного акта</w:t>
      </w:r>
    </w:p>
    <w:p w:rsidR="00407223" w:rsidRPr="00B205FD" w:rsidRDefault="00407223" w:rsidP="00407223">
      <w:pPr>
        <w:ind w:right="-475" w:firstLine="202"/>
        <w:rPr>
          <w:sz w:val="24"/>
          <w:szCs w:val="24"/>
          <w:lang w:eastAsia="ru-RU"/>
        </w:rPr>
      </w:pPr>
      <w:r w:rsidRPr="00B205FD">
        <w:rPr>
          <w:color w:val="000000"/>
          <w:sz w:val="24"/>
          <w:szCs w:val="24"/>
          <w:lang w:eastAsia="ru-RU"/>
        </w:rPr>
        <w:t xml:space="preserve">З моменту набрання чинності цього регуляторного акту термін його дії безстроковий – до внесення змін до діючого законодавства України. </w:t>
      </w:r>
    </w:p>
    <w:p w:rsidR="00407223" w:rsidRPr="00B205FD" w:rsidRDefault="00407223" w:rsidP="004148FA">
      <w:pPr>
        <w:rPr>
          <w:sz w:val="24"/>
          <w:szCs w:val="24"/>
        </w:rPr>
      </w:pPr>
    </w:p>
    <w:p w:rsidR="00CF21C9" w:rsidRPr="00B205FD" w:rsidRDefault="00CF21C9" w:rsidP="004148FA">
      <w:pPr>
        <w:rPr>
          <w:b/>
          <w:sz w:val="24"/>
          <w:szCs w:val="24"/>
        </w:rPr>
      </w:pPr>
      <w:r w:rsidRPr="00B205FD">
        <w:rPr>
          <w:b/>
          <w:sz w:val="24"/>
          <w:szCs w:val="24"/>
        </w:rPr>
        <w:t>VIII.  Визначення показників результативності дії регуляторного акта</w:t>
      </w:r>
    </w:p>
    <w:p w:rsidR="00407223" w:rsidRPr="00B205FD" w:rsidRDefault="00407223" w:rsidP="00407223">
      <w:pPr>
        <w:ind w:left="163" w:right="-466" w:firstLine="758"/>
        <w:rPr>
          <w:sz w:val="24"/>
          <w:szCs w:val="24"/>
          <w:lang w:eastAsia="ru-RU"/>
        </w:rPr>
      </w:pPr>
      <w:r w:rsidRPr="00B205FD">
        <w:rPr>
          <w:color w:val="000000"/>
          <w:sz w:val="24"/>
          <w:szCs w:val="24"/>
          <w:lang w:eastAsia="ru-RU"/>
        </w:rPr>
        <w:t xml:space="preserve">У разі запровадження запропонованого проекту рішення Тальянківської сільської ради очікується наступний результат: </w:t>
      </w:r>
    </w:p>
    <w:p w:rsidR="00407223" w:rsidRPr="00B205FD" w:rsidRDefault="00407223" w:rsidP="00407223">
      <w:pPr>
        <w:ind w:left="154" w:right="-451" w:firstLine="715"/>
        <w:rPr>
          <w:sz w:val="24"/>
          <w:szCs w:val="24"/>
          <w:lang w:eastAsia="ru-RU"/>
        </w:rPr>
      </w:pPr>
      <w:r w:rsidRPr="00B205FD">
        <w:rPr>
          <w:color w:val="000000"/>
          <w:sz w:val="24"/>
          <w:szCs w:val="24"/>
          <w:lang w:eastAsia="ru-RU"/>
        </w:rPr>
        <w:t xml:space="preserve">1. Затвердження Порядку проведення конкурсу на право оренди майна комунальної власності територіальної громади  с. Тальянки. </w:t>
      </w:r>
    </w:p>
    <w:p w:rsidR="00407223" w:rsidRPr="00B205FD" w:rsidRDefault="00407223" w:rsidP="00407223">
      <w:pPr>
        <w:ind w:left="139" w:right="-427" w:firstLine="739"/>
        <w:rPr>
          <w:sz w:val="24"/>
          <w:szCs w:val="24"/>
          <w:lang w:eastAsia="ru-RU"/>
        </w:rPr>
      </w:pPr>
      <w:r w:rsidRPr="00B205FD">
        <w:rPr>
          <w:color w:val="000000"/>
          <w:sz w:val="24"/>
          <w:szCs w:val="24"/>
          <w:lang w:eastAsia="ru-RU"/>
        </w:rPr>
        <w:t xml:space="preserve">2. Надходження коштів до сільського бюджету від оренди майна що належить до комунальної власності територіальної громади  с. Тальянки.. </w:t>
      </w:r>
    </w:p>
    <w:p w:rsidR="00407223" w:rsidRPr="00B205FD" w:rsidRDefault="00407223" w:rsidP="00407223">
      <w:pPr>
        <w:ind w:left="101" w:right="-398" w:firstLine="773"/>
        <w:jc w:val="both"/>
        <w:rPr>
          <w:sz w:val="24"/>
          <w:szCs w:val="24"/>
          <w:lang w:eastAsia="ru-RU"/>
        </w:rPr>
      </w:pPr>
      <w:r w:rsidRPr="00B205FD">
        <w:rPr>
          <w:color w:val="000000"/>
          <w:sz w:val="24"/>
          <w:szCs w:val="24"/>
          <w:lang w:eastAsia="ru-RU"/>
        </w:rPr>
        <w:t xml:space="preserve">3. Затвердження Методики розрахунку орендної плати за майно, що перебуває у комунальній власності територіальної громади  с. Тальянки. та типового договору оренди індивідуально визначеного (нерухомого та іншого) майна, що належить до комунальної власності територіальної громади  с. Тальянки. </w:t>
      </w:r>
    </w:p>
    <w:p w:rsidR="00407223" w:rsidRPr="00B205FD" w:rsidRDefault="00407223" w:rsidP="00407223">
      <w:pPr>
        <w:ind w:left="955" w:right="2438"/>
        <w:rPr>
          <w:sz w:val="24"/>
          <w:szCs w:val="24"/>
          <w:lang w:eastAsia="ru-RU"/>
        </w:rPr>
      </w:pPr>
      <w:r w:rsidRPr="00B205FD">
        <w:rPr>
          <w:color w:val="000000"/>
          <w:sz w:val="24"/>
          <w:szCs w:val="24"/>
          <w:lang w:eastAsia="ru-RU"/>
        </w:rPr>
        <w:t xml:space="preserve">Показниками ефективності регуляторного акта є: </w:t>
      </w:r>
    </w:p>
    <w:p w:rsidR="00407223" w:rsidRPr="00B205FD" w:rsidRDefault="00407223" w:rsidP="00407223">
      <w:pPr>
        <w:ind w:left="48" w:right="-336" w:firstLine="811"/>
        <w:rPr>
          <w:sz w:val="24"/>
          <w:szCs w:val="24"/>
          <w:lang w:eastAsia="ru-RU"/>
        </w:rPr>
      </w:pPr>
      <w:r w:rsidRPr="00B205FD">
        <w:rPr>
          <w:color w:val="000000"/>
          <w:sz w:val="24"/>
          <w:szCs w:val="24"/>
          <w:lang w:eastAsia="ru-RU"/>
        </w:rPr>
        <w:t xml:space="preserve">- збільшення надходжень до сільського бюджету внаслідок прийняття запропонованого проекту рішення сільської ради; </w:t>
      </w:r>
    </w:p>
    <w:p w:rsidR="00407223" w:rsidRPr="00B205FD" w:rsidRDefault="00407223" w:rsidP="00407223">
      <w:pPr>
        <w:ind w:left="5" w:right="-346" w:firstLine="893"/>
        <w:jc w:val="both"/>
        <w:rPr>
          <w:sz w:val="24"/>
          <w:szCs w:val="24"/>
          <w:lang w:eastAsia="ru-RU"/>
        </w:rPr>
      </w:pPr>
      <w:r w:rsidRPr="00B205FD">
        <w:rPr>
          <w:color w:val="000000"/>
          <w:sz w:val="24"/>
          <w:szCs w:val="24"/>
          <w:lang w:eastAsia="ru-RU"/>
        </w:rPr>
        <w:t xml:space="preserve">- в зв'язку з тим, що проект регуляторного акту оприлюднюється на офіційному сайті сільської ради, рівень поінформованості членів територіальної громади та потенційних </w:t>
      </w:r>
      <w:r w:rsidR="00FC3987" w:rsidRPr="00B205FD">
        <w:rPr>
          <w:color w:val="000000"/>
          <w:sz w:val="24"/>
          <w:szCs w:val="24"/>
          <w:lang w:eastAsia="ru-RU"/>
        </w:rPr>
        <w:t>о</w:t>
      </w:r>
      <w:r w:rsidRPr="00B205FD">
        <w:rPr>
          <w:color w:val="000000"/>
          <w:sz w:val="24"/>
          <w:szCs w:val="24"/>
          <w:lang w:eastAsia="ru-RU"/>
        </w:rPr>
        <w:t xml:space="preserve">рендарів комунального майна високий. </w:t>
      </w:r>
    </w:p>
    <w:p w:rsidR="00407223" w:rsidRPr="00B205FD" w:rsidRDefault="00407223" w:rsidP="004148FA">
      <w:pPr>
        <w:rPr>
          <w:sz w:val="24"/>
          <w:szCs w:val="24"/>
        </w:rPr>
      </w:pPr>
    </w:p>
    <w:p w:rsidR="00CF21C9" w:rsidRPr="00B205FD" w:rsidRDefault="00CF21C9" w:rsidP="004148FA">
      <w:pPr>
        <w:rPr>
          <w:b/>
          <w:sz w:val="24"/>
          <w:szCs w:val="24"/>
          <w:lang w:val="ru-RU"/>
        </w:rPr>
      </w:pPr>
      <w:r w:rsidRPr="00B205FD">
        <w:rPr>
          <w:b/>
          <w:sz w:val="24"/>
          <w:szCs w:val="24"/>
        </w:rPr>
        <w:t>IX. Визначення заходів, за допомогою яких здійснюватиметься відстеження результативності дії регуляторного акта</w:t>
      </w:r>
    </w:p>
    <w:p w:rsidR="00407223" w:rsidRPr="00B205FD" w:rsidRDefault="00407223" w:rsidP="00407223">
      <w:pPr>
        <w:ind w:left="-5" w:right="-288" w:firstLine="734"/>
        <w:rPr>
          <w:sz w:val="24"/>
          <w:szCs w:val="24"/>
          <w:lang w:eastAsia="ru-RU"/>
        </w:rPr>
      </w:pPr>
      <w:r w:rsidRPr="00B205FD">
        <w:rPr>
          <w:color w:val="000000"/>
          <w:sz w:val="24"/>
          <w:szCs w:val="24"/>
          <w:lang w:eastAsia="ru-RU"/>
        </w:rPr>
        <w:t xml:space="preserve">Базове відстеження результативності регуляторного акта буде проведене до набрання чинності рішення. </w:t>
      </w:r>
    </w:p>
    <w:p w:rsidR="00407223" w:rsidRPr="00B205FD" w:rsidRDefault="00407223" w:rsidP="00407223">
      <w:pPr>
        <w:ind w:left="-29" w:right="-250" w:firstLine="744"/>
        <w:jc w:val="both"/>
        <w:rPr>
          <w:sz w:val="24"/>
          <w:szCs w:val="24"/>
          <w:lang w:eastAsia="ru-RU"/>
        </w:rPr>
      </w:pPr>
      <w:r w:rsidRPr="00B205FD">
        <w:rPr>
          <w:color w:val="000000"/>
          <w:sz w:val="24"/>
          <w:szCs w:val="24"/>
          <w:lang w:eastAsia="ru-RU"/>
        </w:rPr>
        <w:t xml:space="preserve">Повторне відстеження здійснюється через рік після набрання чинності актом, але не пізніше ніж через два роки. При проведенні такого відстеження планується використання статистичних даних. </w:t>
      </w:r>
    </w:p>
    <w:p w:rsidR="00FC3987" w:rsidRPr="00B205FD" w:rsidRDefault="00407223" w:rsidP="00FC3987">
      <w:pPr>
        <w:rPr>
          <w:sz w:val="24"/>
          <w:szCs w:val="24"/>
          <w:lang w:eastAsia="ru-RU"/>
        </w:rPr>
      </w:pPr>
      <w:r w:rsidRPr="00B205FD">
        <w:rPr>
          <w:color w:val="000000"/>
          <w:sz w:val="24"/>
          <w:szCs w:val="24"/>
          <w:lang w:eastAsia="ru-RU"/>
        </w:rPr>
        <w:lastRenderedPageBreak/>
        <w:t xml:space="preserve">Періодичне відстеження здійснюється раз на кожні три роки, починаючи </w:t>
      </w:r>
      <w:r w:rsidR="00FC3987" w:rsidRPr="00B205FD">
        <w:rPr>
          <w:color w:val="000000"/>
          <w:sz w:val="24"/>
          <w:szCs w:val="24"/>
          <w:lang w:eastAsia="ru-RU"/>
        </w:rPr>
        <w:t>з дня</w:t>
      </w:r>
      <w:r w:rsidRPr="00B205FD">
        <w:rPr>
          <w:color w:val="000000"/>
          <w:sz w:val="24"/>
          <w:szCs w:val="24"/>
          <w:lang w:eastAsia="ru-RU"/>
        </w:rPr>
        <w:t xml:space="preserve"> закінчення заходів з повторного відстеження результативності цього акта. Відстеження результативності акта буде оформлено у вигляді звіту про відстеження </w:t>
      </w:r>
      <w:r w:rsidR="00FC3987" w:rsidRPr="00B205FD">
        <w:rPr>
          <w:sz w:val="24"/>
          <w:szCs w:val="24"/>
          <w:lang w:eastAsia="ru-RU"/>
        </w:rPr>
        <w:t>результативності регуляторного акта, який буде оприлюднюватися на офіційному сайті сільської  ради.</w:t>
      </w:r>
    </w:p>
    <w:p w:rsidR="00407223" w:rsidRPr="00B205FD" w:rsidRDefault="00407223" w:rsidP="00FC3987">
      <w:pPr>
        <w:ind w:left="-53" w:right="-235" w:firstLine="773"/>
        <w:jc w:val="both"/>
        <w:rPr>
          <w:sz w:val="24"/>
          <w:szCs w:val="24"/>
        </w:rPr>
      </w:pPr>
    </w:p>
    <w:p w:rsidR="00407223" w:rsidRPr="00B205FD" w:rsidRDefault="00407223" w:rsidP="004148FA">
      <w:pPr>
        <w:rPr>
          <w:sz w:val="24"/>
          <w:szCs w:val="24"/>
        </w:rPr>
      </w:pPr>
    </w:p>
    <w:p w:rsidR="00CF21C9" w:rsidRPr="00B205FD" w:rsidRDefault="00CF21C9" w:rsidP="004148FA">
      <w:pPr>
        <w:rPr>
          <w:sz w:val="24"/>
          <w:szCs w:val="24"/>
        </w:rPr>
      </w:pPr>
      <w:r w:rsidRPr="00B205FD">
        <w:rPr>
          <w:sz w:val="24"/>
          <w:szCs w:val="24"/>
        </w:rPr>
        <w:t xml:space="preserve">Сільський голова                                                           </w:t>
      </w:r>
      <w:r w:rsidR="00407223" w:rsidRPr="00B205FD">
        <w:rPr>
          <w:sz w:val="24"/>
          <w:szCs w:val="24"/>
        </w:rPr>
        <w:t>І.М.Шилкін</w:t>
      </w: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Default="00CF21C9" w:rsidP="004148FA">
      <w:pPr>
        <w:rPr>
          <w:sz w:val="24"/>
          <w:szCs w:val="24"/>
        </w:rPr>
      </w:pPr>
    </w:p>
    <w:p w:rsidR="00A16F30" w:rsidRDefault="00A16F30" w:rsidP="004148FA">
      <w:pPr>
        <w:rPr>
          <w:sz w:val="24"/>
          <w:szCs w:val="24"/>
        </w:rPr>
      </w:pPr>
    </w:p>
    <w:p w:rsidR="00A16F30" w:rsidRDefault="00A16F30" w:rsidP="004148FA">
      <w:pPr>
        <w:rPr>
          <w:sz w:val="24"/>
          <w:szCs w:val="24"/>
        </w:rPr>
      </w:pPr>
    </w:p>
    <w:p w:rsidR="00A16F30" w:rsidRDefault="00A16F30" w:rsidP="004148FA">
      <w:pPr>
        <w:rPr>
          <w:sz w:val="24"/>
          <w:szCs w:val="24"/>
        </w:rPr>
      </w:pPr>
    </w:p>
    <w:p w:rsidR="00A16F30" w:rsidRDefault="00A16F30" w:rsidP="004148FA">
      <w:pPr>
        <w:rPr>
          <w:sz w:val="24"/>
          <w:szCs w:val="24"/>
        </w:rPr>
      </w:pPr>
    </w:p>
    <w:p w:rsidR="00A16F30" w:rsidRDefault="00A16F30" w:rsidP="004148FA">
      <w:pPr>
        <w:rPr>
          <w:sz w:val="24"/>
          <w:szCs w:val="24"/>
        </w:rPr>
      </w:pPr>
    </w:p>
    <w:p w:rsidR="00A16F30" w:rsidRDefault="00A16F30" w:rsidP="004148FA">
      <w:pPr>
        <w:rPr>
          <w:sz w:val="24"/>
          <w:szCs w:val="24"/>
        </w:rPr>
      </w:pPr>
    </w:p>
    <w:p w:rsidR="00A16F30" w:rsidRDefault="00A16F30" w:rsidP="004148FA">
      <w:pPr>
        <w:rPr>
          <w:sz w:val="24"/>
          <w:szCs w:val="24"/>
        </w:rPr>
      </w:pPr>
    </w:p>
    <w:p w:rsidR="00A16F30" w:rsidRDefault="00A16F30" w:rsidP="004148FA">
      <w:pPr>
        <w:rPr>
          <w:sz w:val="24"/>
          <w:szCs w:val="24"/>
        </w:rPr>
      </w:pPr>
    </w:p>
    <w:p w:rsidR="00A16F30" w:rsidRDefault="00A16F30" w:rsidP="004148FA">
      <w:pPr>
        <w:rPr>
          <w:sz w:val="24"/>
          <w:szCs w:val="24"/>
        </w:rPr>
      </w:pPr>
    </w:p>
    <w:p w:rsidR="00A16F30" w:rsidRDefault="00A16F30" w:rsidP="004148FA">
      <w:pPr>
        <w:rPr>
          <w:sz w:val="24"/>
          <w:szCs w:val="24"/>
        </w:rPr>
      </w:pPr>
    </w:p>
    <w:p w:rsidR="00A16F30" w:rsidRDefault="00A16F30" w:rsidP="004148FA">
      <w:pPr>
        <w:rPr>
          <w:sz w:val="24"/>
          <w:szCs w:val="24"/>
        </w:rPr>
      </w:pPr>
    </w:p>
    <w:p w:rsidR="00A16F30" w:rsidRPr="00B205FD" w:rsidRDefault="00A16F30"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4148FA">
      <w:pPr>
        <w:rPr>
          <w:sz w:val="24"/>
          <w:szCs w:val="24"/>
        </w:rPr>
      </w:pPr>
    </w:p>
    <w:p w:rsidR="00CF21C9" w:rsidRPr="00B205FD" w:rsidRDefault="00CF21C9" w:rsidP="00B205FD">
      <w:pPr>
        <w:jc w:val="right"/>
        <w:rPr>
          <w:sz w:val="24"/>
          <w:szCs w:val="24"/>
        </w:rPr>
      </w:pPr>
      <w:r w:rsidRPr="00B205FD">
        <w:rPr>
          <w:sz w:val="24"/>
          <w:szCs w:val="24"/>
        </w:rPr>
        <w:lastRenderedPageBreak/>
        <w:t xml:space="preserve">Додаток </w:t>
      </w:r>
    </w:p>
    <w:p w:rsidR="00CF21C9" w:rsidRPr="00B205FD" w:rsidRDefault="00CF21C9" w:rsidP="00B205FD">
      <w:pPr>
        <w:jc w:val="right"/>
        <w:rPr>
          <w:sz w:val="24"/>
          <w:szCs w:val="24"/>
        </w:rPr>
      </w:pPr>
      <w:r w:rsidRPr="00B205FD">
        <w:rPr>
          <w:sz w:val="24"/>
          <w:szCs w:val="24"/>
        </w:rPr>
        <w:t>до аналізу регуляторного впливу</w:t>
      </w:r>
    </w:p>
    <w:p w:rsidR="00CF21C9" w:rsidRPr="00B205FD" w:rsidRDefault="00CF21C9" w:rsidP="004148FA">
      <w:pPr>
        <w:rPr>
          <w:sz w:val="24"/>
          <w:szCs w:val="24"/>
        </w:rPr>
      </w:pPr>
    </w:p>
    <w:p w:rsidR="00CF21C9" w:rsidRPr="00B205FD" w:rsidRDefault="00CF21C9" w:rsidP="00B205FD">
      <w:pPr>
        <w:jc w:val="center"/>
        <w:rPr>
          <w:b/>
          <w:sz w:val="24"/>
          <w:szCs w:val="24"/>
        </w:rPr>
      </w:pPr>
      <w:r w:rsidRPr="00B205FD">
        <w:rPr>
          <w:b/>
          <w:sz w:val="24"/>
          <w:szCs w:val="24"/>
        </w:rPr>
        <w:t>ТЕСТ</w:t>
      </w:r>
    </w:p>
    <w:p w:rsidR="00CF21C9" w:rsidRPr="00B205FD" w:rsidRDefault="00CF21C9" w:rsidP="00B205FD">
      <w:pPr>
        <w:jc w:val="center"/>
        <w:rPr>
          <w:b/>
          <w:sz w:val="24"/>
          <w:szCs w:val="24"/>
        </w:rPr>
      </w:pPr>
      <w:r w:rsidRPr="00B205FD">
        <w:rPr>
          <w:b/>
          <w:sz w:val="24"/>
          <w:szCs w:val="24"/>
        </w:rPr>
        <w:t>малого підприємництва (М-Тест)</w:t>
      </w:r>
    </w:p>
    <w:p w:rsidR="00CF21C9" w:rsidRPr="00B205FD" w:rsidRDefault="00CF21C9" w:rsidP="004148FA">
      <w:pPr>
        <w:rPr>
          <w:sz w:val="24"/>
          <w:szCs w:val="24"/>
        </w:rPr>
      </w:pPr>
    </w:p>
    <w:p w:rsidR="00CF21C9" w:rsidRPr="00B205FD" w:rsidRDefault="00CF21C9" w:rsidP="004148FA">
      <w:pPr>
        <w:rPr>
          <w:sz w:val="24"/>
          <w:szCs w:val="24"/>
        </w:rPr>
      </w:pPr>
      <w:r w:rsidRPr="00B205FD">
        <w:rPr>
          <w:sz w:val="24"/>
          <w:szCs w:val="24"/>
        </w:rPr>
        <w:t xml:space="preserve">1. Консультації з представниками </w:t>
      </w:r>
      <w:proofErr w:type="spellStart"/>
      <w:r w:rsidRPr="00B205FD">
        <w:rPr>
          <w:sz w:val="24"/>
          <w:szCs w:val="24"/>
        </w:rPr>
        <w:t>мікро-</w:t>
      </w:r>
      <w:proofErr w:type="spellEnd"/>
      <w:r w:rsidRPr="00B205FD">
        <w:rPr>
          <w:sz w:val="24"/>
          <w:szCs w:val="24"/>
        </w:rPr>
        <w:t xml:space="preserve"> та малого підприємництва щодо оцінки впливу регулювання </w:t>
      </w:r>
    </w:p>
    <w:p w:rsidR="00CF21C9" w:rsidRPr="00B205FD" w:rsidRDefault="00CF21C9" w:rsidP="004148FA">
      <w:pPr>
        <w:rPr>
          <w:color w:val="FF0000"/>
          <w:sz w:val="24"/>
          <w:szCs w:val="24"/>
        </w:rPr>
      </w:pPr>
      <w:r w:rsidRPr="00B205FD">
        <w:rPr>
          <w:sz w:val="24"/>
          <w:szCs w:val="24"/>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430C75">
        <w:rPr>
          <w:sz w:val="24"/>
          <w:szCs w:val="24"/>
        </w:rPr>
        <w:t>01.06</w:t>
      </w:r>
      <w:r w:rsidRPr="00B205FD">
        <w:rPr>
          <w:sz w:val="24"/>
          <w:szCs w:val="24"/>
        </w:rPr>
        <w:t xml:space="preserve">. 2019 р. по </w:t>
      </w:r>
      <w:r w:rsidR="00430C75">
        <w:rPr>
          <w:sz w:val="24"/>
          <w:szCs w:val="24"/>
        </w:rPr>
        <w:t>30</w:t>
      </w:r>
      <w:r w:rsidRPr="00B205FD">
        <w:rPr>
          <w:sz w:val="24"/>
          <w:szCs w:val="24"/>
        </w:rPr>
        <w:t>.0</w:t>
      </w:r>
      <w:r w:rsidR="00430C75">
        <w:rPr>
          <w:sz w:val="24"/>
          <w:szCs w:val="24"/>
        </w:rPr>
        <w:t>6</w:t>
      </w:r>
      <w:r w:rsidRPr="00B205FD">
        <w:rPr>
          <w:sz w:val="24"/>
          <w:szCs w:val="24"/>
        </w:rPr>
        <w:t xml:space="preserve"> 2019 р.</w:t>
      </w:r>
    </w:p>
    <w:tbl>
      <w:tblPr>
        <w:tblW w:w="9836" w:type="dxa"/>
        <w:tblInd w:w="5" w:type="dxa"/>
        <w:tblLayout w:type="fixed"/>
        <w:tblCellMar>
          <w:left w:w="0" w:type="dxa"/>
          <w:right w:w="0" w:type="dxa"/>
        </w:tblCellMar>
        <w:tblLook w:val="0000"/>
      </w:tblPr>
      <w:tblGrid>
        <w:gridCol w:w="1498"/>
        <w:gridCol w:w="4488"/>
        <w:gridCol w:w="1685"/>
        <w:gridCol w:w="2165"/>
      </w:tblGrid>
      <w:tr w:rsidR="00CF21C9" w:rsidRPr="00B205FD" w:rsidTr="00A16F30">
        <w:trPr>
          <w:trHeight w:val="23"/>
        </w:trPr>
        <w:tc>
          <w:tcPr>
            <w:tcW w:w="1498"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rPr>
              <w:t>Порядковий номер</w:t>
            </w:r>
          </w:p>
        </w:tc>
        <w:tc>
          <w:tcPr>
            <w:tcW w:w="4488"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rPr>
              <w:t xml:space="preserve">Вид консультації (публічні консультації прямі (круглі столи, наради, робочі зустрічі тощо), </w:t>
            </w:r>
            <w:proofErr w:type="spellStart"/>
            <w:r w:rsidRPr="00B205FD">
              <w:rPr>
                <w:sz w:val="24"/>
                <w:szCs w:val="24"/>
              </w:rPr>
              <w:t>інтернет-консультації</w:t>
            </w:r>
            <w:proofErr w:type="spellEnd"/>
            <w:r w:rsidRPr="00B205FD">
              <w:rPr>
                <w:sz w:val="24"/>
                <w:szCs w:val="24"/>
              </w:rPr>
              <w:t xml:space="preserve"> прямі (</w:t>
            </w:r>
            <w:proofErr w:type="spellStart"/>
            <w:r w:rsidRPr="00B205FD">
              <w:rPr>
                <w:sz w:val="24"/>
                <w:szCs w:val="24"/>
              </w:rPr>
              <w:t>інтернет-форуми</w:t>
            </w:r>
            <w:proofErr w:type="spellEnd"/>
            <w:r w:rsidRPr="00B205FD">
              <w:rPr>
                <w:sz w:val="24"/>
                <w:szCs w:val="24"/>
              </w:rPr>
              <w:t>,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CF21C9" w:rsidRPr="00B205FD" w:rsidRDefault="00CF21C9" w:rsidP="004148FA">
            <w:pPr>
              <w:rPr>
                <w:sz w:val="24"/>
                <w:szCs w:val="24"/>
              </w:rPr>
            </w:pPr>
            <w:r w:rsidRPr="00B205FD">
              <w:rPr>
                <w:sz w:val="24"/>
                <w:szCs w:val="24"/>
              </w:rPr>
              <w:t>Основні результати консультацій (опис)</w:t>
            </w:r>
          </w:p>
        </w:tc>
      </w:tr>
      <w:tr w:rsidR="00CF21C9" w:rsidRPr="00B205FD" w:rsidTr="00A16F30">
        <w:trPr>
          <w:trHeight w:val="23"/>
        </w:trPr>
        <w:tc>
          <w:tcPr>
            <w:tcW w:w="1498"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lang w:val="ru-RU"/>
              </w:rPr>
            </w:pPr>
            <w:r w:rsidRPr="00B205FD">
              <w:rPr>
                <w:sz w:val="24"/>
                <w:szCs w:val="24"/>
                <w:lang w:val="ru-RU"/>
              </w:rPr>
              <w:t>1</w:t>
            </w:r>
          </w:p>
          <w:p w:rsidR="00CF21C9" w:rsidRPr="00B205FD" w:rsidRDefault="00CF21C9" w:rsidP="004148FA">
            <w:pPr>
              <w:rPr>
                <w:color w:val="FF0000"/>
                <w:sz w:val="24"/>
                <w:szCs w:val="24"/>
                <w:highlight w:val="yellow"/>
                <w:lang w:val="ru-RU"/>
              </w:rPr>
            </w:pPr>
          </w:p>
        </w:tc>
        <w:tc>
          <w:tcPr>
            <w:tcW w:w="4488"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B205FD">
            <w:pPr>
              <w:rPr>
                <w:sz w:val="24"/>
                <w:szCs w:val="24"/>
                <w:lang w:val="ru-RU"/>
              </w:rPr>
            </w:pPr>
            <w:r w:rsidRPr="00B205FD">
              <w:rPr>
                <w:sz w:val="24"/>
                <w:szCs w:val="24"/>
              </w:rPr>
              <w:t xml:space="preserve"> Консультації</w:t>
            </w:r>
          </w:p>
        </w:tc>
        <w:tc>
          <w:tcPr>
            <w:tcW w:w="1685" w:type="dxa"/>
            <w:tcBorders>
              <w:top w:val="single" w:sz="4" w:space="0" w:color="000000"/>
              <w:left w:val="single" w:sz="4" w:space="0" w:color="000000"/>
              <w:bottom w:val="single" w:sz="4" w:space="0" w:color="000000"/>
              <w:right w:val="nil"/>
            </w:tcBorders>
            <w:shd w:val="clear" w:color="auto" w:fill="FFFFFF"/>
          </w:tcPr>
          <w:p w:rsidR="00CF21C9" w:rsidRPr="00B205FD" w:rsidRDefault="00B205FD" w:rsidP="004148FA">
            <w:pPr>
              <w:rPr>
                <w:sz w:val="24"/>
                <w:szCs w:val="24"/>
              </w:rPr>
            </w:pPr>
            <w:r>
              <w:rPr>
                <w:sz w:val="24"/>
                <w:szCs w:val="24"/>
                <w:lang w:val="ru-RU"/>
              </w:rPr>
              <w:t>4</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CF21C9" w:rsidRPr="00B205FD" w:rsidRDefault="00CF21C9" w:rsidP="00B205FD">
            <w:pPr>
              <w:rPr>
                <w:sz w:val="24"/>
                <w:szCs w:val="24"/>
              </w:rPr>
            </w:pPr>
            <w:r w:rsidRPr="00B205FD">
              <w:rPr>
                <w:sz w:val="24"/>
                <w:szCs w:val="24"/>
              </w:rPr>
              <w:t>Отримано інформацію щодо необхідних ресурсів, а саме їх витрат (витрат часу та матеріальних) на запровадження регулювання</w:t>
            </w:r>
          </w:p>
        </w:tc>
      </w:tr>
    </w:tbl>
    <w:p w:rsidR="00CF21C9" w:rsidRPr="00B205FD" w:rsidRDefault="00CF21C9" w:rsidP="004148FA">
      <w:pPr>
        <w:rPr>
          <w:color w:val="FF0000"/>
          <w:sz w:val="24"/>
          <w:szCs w:val="24"/>
        </w:rPr>
      </w:pPr>
    </w:p>
    <w:p w:rsidR="00CF21C9" w:rsidRPr="00B205FD" w:rsidRDefault="00CF21C9" w:rsidP="004148FA">
      <w:pPr>
        <w:rPr>
          <w:sz w:val="24"/>
          <w:szCs w:val="24"/>
        </w:rPr>
      </w:pPr>
      <w:r w:rsidRPr="00B205FD">
        <w:rPr>
          <w:sz w:val="24"/>
          <w:szCs w:val="24"/>
        </w:rPr>
        <w:t>2. Вимірювання впливу регулювання на суб’єктів малого підприємництва (</w:t>
      </w:r>
      <w:proofErr w:type="spellStart"/>
      <w:r w:rsidRPr="00B205FD">
        <w:rPr>
          <w:sz w:val="24"/>
          <w:szCs w:val="24"/>
        </w:rPr>
        <w:t>мікро-</w:t>
      </w:r>
      <w:proofErr w:type="spellEnd"/>
      <w:r w:rsidRPr="00B205FD">
        <w:rPr>
          <w:sz w:val="24"/>
          <w:szCs w:val="24"/>
        </w:rPr>
        <w:t xml:space="preserve"> та малі):</w:t>
      </w:r>
    </w:p>
    <w:p w:rsidR="00CF21C9" w:rsidRPr="00B205FD" w:rsidRDefault="00CF21C9" w:rsidP="004148FA">
      <w:pPr>
        <w:rPr>
          <w:sz w:val="24"/>
          <w:szCs w:val="24"/>
        </w:rPr>
      </w:pPr>
      <w:r w:rsidRPr="00B205FD">
        <w:rPr>
          <w:sz w:val="24"/>
          <w:szCs w:val="24"/>
        </w:rPr>
        <w:t xml:space="preserve"> кількість суб’єктів малого підприємництва, на яких поширюється регулювання: (одиниць), </w:t>
      </w:r>
      <w:proofErr w:type="spellStart"/>
      <w:r w:rsidRPr="00B205FD">
        <w:rPr>
          <w:sz w:val="24"/>
          <w:szCs w:val="24"/>
        </w:rPr>
        <w:t>мікропідприємництва</w:t>
      </w:r>
      <w:proofErr w:type="spellEnd"/>
      <w:r w:rsidRPr="00B205FD">
        <w:rPr>
          <w:sz w:val="24"/>
          <w:szCs w:val="24"/>
        </w:rPr>
        <w:t xml:space="preserve">  </w:t>
      </w:r>
      <w:r w:rsidR="00B205FD">
        <w:rPr>
          <w:sz w:val="24"/>
          <w:szCs w:val="24"/>
        </w:rPr>
        <w:t>4</w:t>
      </w:r>
      <w:r w:rsidRPr="00B205FD">
        <w:rPr>
          <w:sz w:val="24"/>
          <w:szCs w:val="24"/>
        </w:rPr>
        <w:t xml:space="preserve"> (одиниць)</w:t>
      </w:r>
    </w:p>
    <w:p w:rsidR="00CF21C9" w:rsidRPr="00B205FD" w:rsidRDefault="00CF21C9" w:rsidP="004148FA">
      <w:pPr>
        <w:rPr>
          <w:sz w:val="24"/>
          <w:szCs w:val="24"/>
        </w:rPr>
      </w:pPr>
      <w:r w:rsidRPr="00B205FD">
        <w:rPr>
          <w:sz w:val="24"/>
          <w:szCs w:val="24"/>
        </w:rPr>
        <w:t>питома вага суб’єктів малого підприємництва у загальній кількості суб’єктів господарювання, на яких проблема справляє вплив  100,00 (відсотків)</w:t>
      </w:r>
    </w:p>
    <w:p w:rsidR="00A16F30" w:rsidRDefault="00A16F30" w:rsidP="004148FA">
      <w:pPr>
        <w:rPr>
          <w:sz w:val="24"/>
          <w:szCs w:val="24"/>
        </w:rPr>
      </w:pPr>
    </w:p>
    <w:p w:rsidR="00CF21C9" w:rsidRPr="00B205FD" w:rsidRDefault="00CF21C9" w:rsidP="004148FA">
      <w:pPr>
        <w:rPr>
          <w:sz w:val="24"/>
          <w:szCs w:val="24"/>
        </w:rPr>
      </w:pPr>
      <w:r w:rsidRPr="00B205FD">
        <w:rPr>
          <w:sz w:val="24"/>
          <w:szCs w:val="24"/>
        </w:rPr>
        <w:t>3. Розрахунок витрат суб’єктів малого підприємництва на виконання вимог регулювання</w:t>
      </w:r>
    </w:p>
    <w:tbl>
      <w:tblPr>
        <w:tblW w:w="9644" w:type="dxa"/>
        <w:tblInd w:w="5" w:type="dxa"/>
        <w:tblLayout w:type="fixed"/>
        <w:tblCellMar>
          <w:left w:w="0" w:type="dxa"/>
          <w:right w:w="0" w:type="dxa"/>
        </w:tblCellMar>
        <w:tblLook w:val="0000"/>
      </w:tblPr>
      <w:tblGrid>
        <w:gridCol w:w="709"/>
        <w:gridCol w:w="4754"/>
        <w:gridCol w:w="1686"/>
        <w:gridCol w:w="1422"/>
        <w:gridCol w:w="1073"/>
      </w:tblGrid>
      <w:tr w:rsidR="00CF21C9" w:rsidRPr="00B205FD" w:rsidTr="00430C75">
        <w:trPr>
          <w:trHeight w:val="23"/>
        </w:trPr>
        <w:tc>
          <w:tcPr>
            <w:tcW w:w="709"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rPr>
              <w:t>Порядковий номер</w:t>
            </w:r>
          </w:p>
        </w:tc>
        <w:tc>
          <w:tcPr>
            <w:tcW w:w="4754"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rPr>
              <w:t>Найменування оцінки</w:t>
            </w:r>
          </w:p>
        </w:tc>
        <w:tc>
          <w:tcPr>
            <w:tcW w:w="1686"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CF21C9" w:rsidRPr="00B205FD" w:rsidRDefault="00CF21C9" w:rsidP="004148FA">
            <w:pPr>
              <w:rPr>
                <w:sz w:val="24"/>
                <w:szCs w:val="24"/>
              </w:rPr>
            </w:pPr>
            <w:r w:rsidRPr="00B205FD">
              <w:rPr>
                <w:sz w:val="24"/>
                <w:szCs w:val="24"/>
              </w:rPr>
              <w:t>Витрати за п'ять років</w:t>
            </w:r>
          </w:p>
        </w:tc>
      </w:tr>
      <w:tr w:rsidR="00CF21C9" w:rsidRPr="00B205FD" w:rsidTr="00430C75">
        <w:trPr>
          <w:trHeight w:val="23"/>
        </w:trPr>
        <w:tc>
          <w:tcPr>
            <w:tcW w:w="9644" w:type="dxa"/>
            <w:gridSpan w:val="5"/>
            <w:tcBorders>
              <w:top w:val="single" w:sz="4" w:space="0" w:color="000000"/>
              <w:left w:val="single" w:sz="4" w:space="0" w:color="000000"/>
              <w:bottom w:val="single" w:sz="4" w:space="0" w:color="000000"/>
              <w:right w:val="single" w:sz="4" w:space="0" w:color="000000"/>
            </w:tcBorders>
            <w:shd w:val="clear" w:color="auto" w:fill="FFFFFF"/>
          </w:tcPr>
          <w:p w:rsidR="00CF21C9" w:rsidRPr="00B205FD" w:rsidRDefault="00CF21C9" w:rsidP="004148FA">
            <w:pPr>
              <w:rPr>
                <w:sz w:val="24"/>
                <w:szCs w:val="24"/>
              </w:rPr>
            </w:pPr>
            <w:r w:rsidRPr="00B205FD">
              <w:rPr>
                <w:sz w:val="24"/>
                <w:szCs w:val="24"/>
              </w:rPr>
              <w:t>Оцінка "прямих" витрат суб'єктів малого підприємництва на виконання регулювання</w:t>
            </w:r>
          </w:p>
        </w:tc>
      </w:tr>
      <w:tr w:rsidR="00A16F30" w:rsidRPr="00B205FD" w:rsidTr="00430C75">
        <w:trPr>
          <w:trHeight w:val="23"/>
        </w:trPr>
        <w:tc>
          <w:tcPr>
            <w:tcW w:w="709" w:type="dxa"/>
            <w:tcBorders>
              <w:top w:val="single" w:sz="4" w:space="0" w:color="000000"/>
              <w:left w:val="single" w:sz="4" w:space="0" w:color="000000"/>
              <w:bottom w:val="single" w:sz="4" w:space="0" w:color="000000"/>
              <w:right w:val="nil"/>
            </w:tcBorders>
            <w:shd w:val="clear" w:color="auto" w:fill="FFFFFF"/>
          </w:tcPr>
          <w:p w:rsidR="00A16F30" w:rsidRPr="00B205FD" w:rsidRDefault="00A16F30" w:rsidP="004148FA">
            <w:pPr>
              <w:rPr>
                <w:sz w:val="24"/>
                <w:szCs w:val="24"/>
              </w:rPr>
            </w:pPr>
            <w:r w:rsidRPr="00B205FD">
              <w:rPr>
                <w:sz w:val="24"/>
                <w:szCs w:val="24"/>
                <w:lang w:val="ru-RU"/>
              </w:rPr>
              <w:t>1</w:t>
            </w:r>
          </w:p>
        </w:tc>
        <w:tc>
          <w:tcPr>
            <w:tcW w:w="4754" w:type="dxa"/>
            <w:tcBorders>
              <w:top w:val="single" w:sz="4" w:space="0" w:color="000000"/>
              <w:left w:val="single" w:sz="4" w:space="0" w:color="000000"/>
              <w:bottom w:val="single" w:sz="4" w:space="0" w:color="000000"/>
              <w:right w:val="nil"/>
            </w:tcBorders>
            <w:shd w:val="clear" w:color="auto" w:fill="FFFFFF"/>
          </w:tcPr>
          <w:p w:rsidR="00A16F30" w:rsidRPr="00B205FD" w:rsidRDefault="00A16F30" w:rsidP="004148FA">
            <w:pPr>
              <w:rPr>
                <w:sz w:val="24"/>
                <w:szCs w:val="24"/>
                <w:lang w:val="ru-RU"/>
              </w:rPr>
            </w:pPr>
            <w:r w:rsidRPr="00B205FD">
              <w:rPr>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right w:val="nil"/>
            </w:tcBorders>
            <w:shd w:val="clear" w:color="auto" w:fill="FFFFFF"/>
          </w:tcPr>
          <w:p w:rsidR="00A16F30" w:rsidRPr="00B205FD" w:rsidRDefault="00A16F30" w:rsidP="004148FA">
            <w:pPr>
              <w:rPr>
                <w:sz w:val="24"/>
                <w:szCs w:val="24"/>
                <w:lang w:val="ru-RU"/>
              </w:rPr>
            </w:pPr>
            <w:proofErr w:type="spellStart"/>
            <w:r>
              <w:rPr>
                <w:sz w:val="24"/>
                <w:szCs w:val="24"/>
                <w:lang w:val="ru-RU"/>
              </w:rPr>
              <w:t>Відсутні</w:t>
            </w:r>
            <w:proofErr w:type="spellEnd"/>
          </w:p>
        </w:tc>
        <w:tc>
          <w:tcPr>
            <w:tcW w:w="1422" w:type="dxa"/>
            <w:tcBorders>
              <w:top w:val="single" w:sz="4" w:space="0" w:color="000000"/>
              <w:left w:val="single" w:sz="4" w:space="0" w:color="000000"/>
              <w:bottom w:val="single" w:sz="4" w:space="0" w:color="000000"/>
              <w:right w:val="nil"/>
            </w:tcBorders>
            <w:shd w:val="clear" w:color="auto" w:fill="FFFFFF"/>
          </w:tcPr>
          <w:p w:rsidR="00A16F30" w:rsidRDefault="00A16F30">
            <w:proofErr w:type="spellStart"/>
            <w:r w:rsidRPr="002723E8">
              <w:rPr>
                <w:sz w:val="24"/>
                <w:szCs w:val="24"/>
                <w:lang w:val="ru-RU"/>
              </w:rPr>
              <w:t>Відсутні</w:t>
            </w:r>
            <w:proofErr w:type="spellEnd"/>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A16F30" w:rsidRDefault="00A16F30">
            <w:proofErr w:type="spellStart"/>
            <w:r w:rsidRPr="002723E8">
              <w:rPr>
                <w:sz w:val="24"/>
                <w:szCs w:val="24"/>
                <w:lang w:val="ru-RU"/>
              </w:rPr>
              <w:t>Відсутні</w:t>
            </w:r>
            <w:proofErr w:type="spellEnd"/>
          </w:p>
        </w:tc>
      </w:tr>
      <w:tr w:rsidR="00A16F30" w:rsidRPr="00B205FD" w:rsidTr="00430C75">
        <w:trPr>
          <w:trHeight w:val="23"/>
        </w:trPr>
        <w:tc>
          <w:tcPr>
            <w:tcW w:w="709" w:type="dxa"/>
            <w:tcBorders>
              <w:top w:val="single" w:sz="4" w:space="0" w:color="000000"/>
              <w:left w:val="single" w:sz="4" w:space="0" w:color="000000"/>
              <w:bottom w:val="single" w:sz="4" w:space="0" w:color="000000"/>
              <w:right w:val="nil"/>
            </w:tcBorders>
            <w:shd w:val="clear" w:color="auto" w:fill="FFFFFF"/>
          </w:tcPr>
          <w:p w:rsidR="00A16F30" w:rsidRPr="00B205FD" w:rsidRDefault="00A16F30" w:rsidP="004148FA">
            <w:pPr>
              <w:rPr>
                <w:sz w:val="24"/>
                <w:szCs w:val="24"/>
              </w:rPr>
            </w:pPr>
            <w:r w:rsidRPr="00B205FD">
              <w:rPr>
                <w:sz w:val="24"/>
                <w:szCs w:val="24"/>
                <w:lang w:val="ru-RU"/>
              </w:rPr>
              <w:t>2</w:t>
            </w:r>
          </w:p>
        </w:tc>
        <w:tc>
          <w:tcPr>
            <w:tcW w:w="4754" w:type="dxa"/>
            <w:tcBorders>
              <w:top w:val="single" w:sz="4" w:space="0" w:color="000000"/>
              <w:left w:val="single" w:sz="4" w:space="0" w:color="000000"/>
              <w:bottom w:val="single" w:sz="4" w:space="0" w:color="000000"/>
              <w:right w:val="nil"/>
            </w:tcBorders>
            <w:shd w:val="clear" w:color="auto" w:fill="FFFFFF"/>
          </w:tcPr>
          <w:p w:rsidR="00A16F30" w:rsidRPr="00B205FD" w:rsidRDefault="00A16F30" w:rsidP="004148FA">
            <w:pPr>
              <w:rPr>
                <w:sz w:val="24"/>
                <w:szCs w:val="24"/>
                <w:lang w:val="ru-RU"/>
              </w:rPr>
            </w:pPr>
            <w:r w:rsidRPr="00B205FD">
              <w:rPr>
                <w:sz w:val="24"/>
                <w:szCs w:val="24"/>
              </w:rPr>
              <w:t xml:space="preserve">Процедури повірки та/або </w:t>
            </w:r>
            <w:r w:rsidRPr="00B205FD">
              <w:rPr>
                <w:sz w:val="24"/>
                <w:szCs w:val="24"/>
                <w:lang w:val="ru-RU"/>
              </w:rPr>
              <w:t xml:space="preserve">постановки </w:t>
            </w:r>
            <w:r w:rsidRPr="00B205FD">
              <w:rPr>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right w:val="nil"/>
            </w:tcBorders>
            <w:shd w:val="clear" w:color="auto" w:fill="FFFFFF"/>
          </w:tcPr>
          <w:p w:rsidR="00A16F30" w:rsidRPr="00B205FD" w:rsidRDefault="00A16F30" w:rsidP="004148FA">
            <w:pPr>
              <w:rPr>
                <w:sz w:val="24"/>
                <w:szCs w:val="24"/>
                <w:lang w:val="ru-RU"/>
              </w:rPr>
            </w:pPr>
            <w:proofErr w:type="spellStart"/>
            <w:r>
              <w:rPr>
                <w:sz w:val="24"/>
                <w:szCs w:val="24"/>
                <w:lang w:val="ru-RU"/>
              </w:rPr>
              <w:t>Відсутні</w:t>
            </w:r>
            <w:proofErr w:type="spellEnd"/>
          </w:p>
        </w:tc>
        <w:tc>
          <w:tcPr>
            <w:tcW w:w="1422" w:type="dxa"/>
            <w:tcBorders>
              <w:top w:val="single" w:sz="4" w:space="0" w:color="000000"/>
              <w:left w:val="single" w:sz="4" w:space="0" w:color="000000"/>
              <w:bottom w:val="single" w:sz="4" w:space="0" w:color="000000"/>
              <w:right w:val="nil"/>
            </w:tcBorders>
            <w:shd w:val="clear" w:color="auto" w:fill="FFFFFF"/>
          </w:tcPr>
          <w:p w:rsidR="00A16F30" w:rsidRDefault="00A16F30">
            <w:proofErr w:type="spellStart"/>
            <w:r w:rsidRPr="002723E8">
              <w:rPr>
                <w:sz w:val="24"/>
                <w:szCs w:val="24"/>
                <w:lang w:val="ru-RU"/>
              </w:rPr>
              <w:t>Відсутні</w:t>
            </w:r>
            <w:proofErr w:type="spellEnd"/>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A16F30" w:rsidRDefault="00A16F30">
            <w:proofErr w:type="spellStart"/>
            <w:r w:rsidRPr="002723E8">
              <w:rPr>
                <w:sz w:val="24"/>
                <w:szCs w:val="24"/>
                <w:lang w:val="ru-RU"/>
              </w:rPr>
              <w:t>Відсутні</w:t>
            </w:r>
            <w:proofErr w:type="spellEnd"/>
          </w:p>
        </w:tc>
      </w:tr>
      <w:tr w:rsidR="00A16F30" w:rsidRPr="00B205FD" w:rsidTr="00430C75">
        <w:trPr>
          <w:trHeight w:val="23"/>
        </w:trPr>
        <w:tc>
          <w:tcPr>
            <w:tcW w:w="709" w:type="dxa"/>
            <w:tcBorders>
              <w:top w:val="single" w:sz="4" w:space="0" w:color="000000"/>
              <w:left w:val="single" w:sz="4" w:space="0" w:color="000000"/>
              <w:bottom w:val="single" w:sz="4" w:space="0" w:color="000000"/>
              <w:right w:val="nil"/>
            </w:tcBorders>
            <w:shd w:val="clear" w:color="auto" w:fill="FFFFFF"/>
          </w:tcPr>
          <w:p w:rsidR="00A16F30" w:rsidRPr="00B205FD" w:rsidRDefault="00A16F30" w:rsidP="004148FA">
            <w:pPr>
              <w:rPr>
                <w:sz w:val="24"/>
                <w:szCs w:val="24"/>
              </w:rPr>
            </w:pPr>
            <w:r w:rsidRPr="00B205FD">
              <w:rPr>
                <w:sz w:val="24"/>
                <w:szCs w:val="24"/>
                <w:lang w:val="ru-RU"/>
              </w:rPr>
              <w:t>3</w:t>
            </w:r>
          </w:p>
        </w:tc>
        <w:tc>
          <w:tcPr>
            <w:tcW w:w="4754" w:type="dxa"/>
            <w:tcBorders>
              <w:top w:val="single" w:sz="4" w:space="0" w:color="000000"/>
              <w:left w:val="single" w:sz="4" w:space="0" w:color="000000"/>
              <w:bottom w:val="single" w:sz="4" w:space="0" w:color="000000"/>
              <w:right w:val="nil"/>
            </w:tcBorders>
            <w:shd w:val="clear" w:color="auto" w:fill="FFFFFF"/>
          </w:tcPr>
          <w:p w:rsidR="00A16F30" w:rsidRPr="00B205FD" w:rsidRDefault="00A16F30" w:rsidP="004148FA">
            <w:pPr>
              <w:rPr>
                <w:sz w:val="24"/>
                <w:szCs w:val="24"/>
              </w:rPr>
            </w:pPr>
            <w:r w:rsidRPr="00B205FD">
              <w:rPr>
                <w:sz w:val="24"/>
                <w:szCs w:val="24"/>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right w:val="nil"/>
            </w:tcBorders>
            <w:shd w:val="clear" w:color="auto" w:fill="FFFFFF"/>
          </w:tcPr>
          <w:p w:rsidR="00A16F30" w:rsidRPr="00B205FD" w:rsidRDefault="00A16F30" w:rsidP="004148FA">
            <w:pPr>
              <w:rPr>
                <w:sz w:val="24"/>
                <w:szCs w:val="24"/>
              </w:rPr>
            </w:pPr>
            <w:proofErr w:type="spellStart"/>
            <w:r>
              <w:rPr>
                <w:sz w:val="24"/>
                <w:szCs w:val="24"/>
                <w:lang w:val="ru-RU"/>
              </w:rPr>
              <w:t>Відсутні</w:t>
            </w:r>
            <w:proofErr w:type="spellEnd"/>
          </w:p>
        </w:tc>
        <w:tc>
          <w:tcPr>
            <w:tcW w:w="1422" w:type="dxa"/>
            <w:tcBorders>
              <w:top w:val="single" w:sz="4" w:space="0" w:color="000000"/>
              <w:left w:val="single" w:sz="4" w:space="0" w:color="000000"/>
              <w:bottom w:val="single" w:sz="4" w:space="0" w:color="000000"/>
              <w:right w:val="nil"/>
            </w:tcBorders>
            <w:shd w:val="clear" w:color="auto" w:fill="FFFFFF"/>
          </w:tcPr>
          <w:p w:rsidR="00A16F30" w:rsidRDefault="00A16F30">
            <w:proofErr w:type="spellStart"/>
            <w:r w:rsidRPr="002723E8">
              <w:rPr>
                <w:sz w:val="24"/>
                <w:szCs w:val="24"/>
                <w:lang w:val="ru-RU"/>
              </w:rPr>
              <w:t>Відсутні</w:t>
            </w:r>
            <w:proofErr w:type="spellEnd"/>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A16F30" w:rsidRDefault="00A16F30">
            <w:proofErr w:type="spellStart"/>
            <w:r w:rsidRPr="002723E8">
              <w:rPr>
                <w:sz w:val="24"/>
                <w:szCs w:val="24"/>
                <w:lang w:val="ru-RU"/>
              </w:rPr>
              <w:t>Відсутні</w:t>
            </w:r>
            <w:proofErr w:type="spellEnd"/>
          </w:p>
        </w:tc>
      </w:tr>
      <w:tr w:rsidR="00A16F30" w:rsidRPr="00B205FD" w:rsidTr="00430C75">
        <w:trPr>
          <w:trHeight w:val="23"/>
        </w:trPr>
        <w:tc>
          <w:tcPr>
            <w:tcW w:w="709" w:type="dxa"/>
            <w:tcBorders>
              <w:top w:val="single" w:sz="4" w:space="0" w:color="000000"/>
              <w:left w:val="single" w:sz="4" w:space="0" w:color="000000"/>
              <w:bottom w:val="single" w:sz="4" w:space="0" w:color="000000"/>
              <w:right w:val="nil"/>
            </w:tcBorders>
            <w:shd w:val="clear" w:color="auto" w:fill="FFFFFF"/>
          </w:tcPr>
          <w:p w:rsidR="00A16F30" w:rsidRPr="00B205FD" w:rsidRDefault="00A16F30" w:rsidP="004148FA">
            <w:pPr>
              <w:rPr>
                <w:sz w:val="24"/>
                <w:szCs w:val="24"/>
              </w:rPr>
            </w:pPr>
            <w:r w:rsidRPr="00B205FD">
              <w:rPr>
                <w:sz w:val="24"/>
                <w:szCs w:val="24"/>
                <w:lang w:val="ru-RU"/>
              </w:rPr>
              <w:t>4</w:t>
            </w:r>
          </w:p>
        </w:tc>
        <w:tc>
          <w:tcPr>
            <w:tcW w:w="4754" w:type="dxa"/>
            <w:tcBorders>
              <w:top w:val="single" w:sz="4" w:space="0" w:color="000000"/>
              <w:left w:val="single" w:sz="4" w:space="0" w:color="000000"/>
              <w:bottom w:val="single" w:sz="4" w:space="0" w:color="000000"/>
              <w:right w:val="nil"/>
            </w:tcBorders>
            <w:shd w:val="clear" w:color="auto" w:fill="FFFFFF"/>
          </w:tcPr>
          <w:p w:rsidR="00A16F30" w:rsidRPr="00B205FD" w:rsidRDefault="00A16F30" w:rsidP="004148FA">
            <w:pPr>
              <w:rPr>
                <w:sz w:val="24"/>
                <w:szCs w:val="24"/>
                <w:lang w:val="ru-RU"/>
              </w:rPr>
            </w:pPr>
            <w:r w:rsidRPr="00B205FD">
              <w:rPr>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right w:val="nil"/>
            </w:tcBorders>
            <w:shd w:val="clear" w:color="auto" w:fill="FFFFFF"/>
          </w:tcPr>
          <w:p w:rsidR="00A16F30" w:rsidRPr="00B205FD" w:rsidRDefault="00A16F30" w:rsidP="004148FA">
            <w:pPr>
              <w:rPr>
                <w:sz w:val="24"/>
                <w:szCs w:val="24"/>
                <w:lang w:val="ru-RU"/>
              </w:rPr>
            </w:pPr>
            <w:proofErr w:type="spellStart"/>
            <w:r>
              <w:rPr>
                <w:sz w:val="24"/>
                <w:szCs w:val="24"/>
                <w:lang w:val="ru-RU"/>
              </w:rPr>
              <w:t>Відсутні</w:t>
            </w:r>
            <w:proofErr w:type="spellEnd"/>
          </w:p>
        </w:tc>
        <w:tc>
          <w:tcPr>
            <w:tcW w:w="1422" w:type="dxa"/>
            <w:tcBorders>
              <w:top w:val="single" w:sz="4" w:space="0" w:color="000000"/>
              <w:left w:val="single" w:sz="4" w:space="0" w:color="000000"/>
              <w:bottom w:val="single" w:sz="4" w:space="0" w:color="000000"/>
              <w:right w:val="nil"/>
            </w:tcBorders>
            <w:shd w:val="clear" w:color="auto" w:fill="FFFFFF"/>
          </w:tcPr>
          <w:p w:rsidR="00A16F30" w:rsidRDefault="00A16F30">
            <w:proofErr w:type="spellStart"/>
            <w:r w:rsidRPr="002723E8">
              <w:rPr>
                <w:sz w:val="24"/>
                <w:szCs w:val="24"/>
                <w:lang w:val="ru-RU"/>
              </w:rPr>
              <w:t>Відсутні</w:t>
            </w:r>
            <w:proofErr w:type="spellEnd"/>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A16F30" w:rsidRDefault="00A16F30">
            <w:proofErr w:type="spellStart"/>
            <w:r w:rsidRPr="002723E8">
              <w:rPr>
                <w:sz w:val="24"/>
                <w:szCs w:val="24"/>
                <w:lang w:val="ru-RU"/>
              </w:rPr>
              <w:t>Відсутні</w:t>
            </w:r>
            <w:proofErr w:type="spellEnd"/>
          </w:p>
        </w:tc>
      </w:tr>
      <w:tr w:rsidR="00CF21C9" w:rsidRPr="00B205FD" w:rsidTr="00430C75">
        <w:trPr>
          <w:trHeight w:val="23"/>
        </w:trPr>
        <w:tc>
          <w:tcPr>
            <w:tcW w:w="709"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lang w:val="ru-RU"/>
              </w:rPr>
              <w:t>5</w:t>
            </w:r>
          </w:p>
        </w:tc>
        <w:tc>
          <w:tcPr>
            <w:tcW w:w="4754"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rPr>
              <w:t>Інші процедури</w:t>
            </w:r>
          </w:p>
          <w:p w:rsidR="00CF21C9" w:rsidRPr="00B205FD" w:rsidRDefault="00CF21C9" w:rsidP="004148FA">
            <w:pPr>
              <w:rPr>
                <w:sz w:val="24"/>
                <w:szCs w:val="24"/>
              </w:rPr>
            </w:pPr>
            <w:r w:rsidRPr="00B205FD">
              <w:rPr>
                <w:sz w:val="24"/>
                <w:szCs w:val="24"/>
              </w:rPr>
              <w:t xml:space="preserve">(сплата </w:t>
            </w:r>
            <w:r w:rsidR="004D0AD1">
              <w:rPr>
                <w:sz w:val="24"/>
                <w:szCs w:val="24"/>
              </w:rPr>
              <w:t>орендної плати за оренду комунального майна</w:t>
            </w:r>
            <w:r w:rsidRPr="00B205FD">
              <w:rPr>
                <w:sz w:val="24"/>
                <w:szCs w:val="24"/>
              </w:rPr>
              <w:t>, визначен</w:t>
            </w:r>
            <w:r w:rsidR="004D0AD1">
              <w:rPr>
                <w:sz w:val="24"/>
                <w:szCs w:val="24"/>
              </w:rPr>
              <w:t>ої</w:t>
            </w:r>
            <w:r w:rsidRPr="00B205FD">
              <w:rPr>
                <w:sz w:val="24"/>
                <w:szCs w:val="24"/>
              </w:rPr>
              <w:t xml:space="preserve"> рішенням  </w:t>
            </w:r>
            <w:r w:rsidR="004D0AD1">
              <w:rPr>
                <w:sz w:val="24"/>
                <w:szCs w:val="24"/>
              </w:rPr>
              <w:lastRenderedPageBreak/>
              <w:t>Тальянківської сільської  ради</w:t>
            </w:r>
            <w:r w:rsidRPr="00B205FD">
              <w:rPr>
                <w:sz w:val="24"/>
                <w:szCs w:val="24"/>
              </w:rPr>
              <w:t>), гривень</w:t>
            </w:r>
          </w:p>
          <w:p w:rsidR="00CF21C9" w:rsidRPr="00B205FD" w:rsidRDefault="00CF21C9" w:rsidP="004148FA">
            <w:pPr>
              <w:rPr>
                <w:sz w:val="24"/>
                <w:szCs w:val="24"/>
              </w:rPr>
            </w:pPr>
          </w:p>
        </w:tc>
        <w:tc>
          <w:tcPr>
            <w:tcW w:w="1686" w:type="dxa"/>
            <w:tcBorders>
              <w:top w:val="single" w:sz="4" w:space="0" w:color="000000"/>
              <w:left w:val="single" w:sz="4" w:space="0" w:color="000000"/>
              <w:bottom w:val="single" w:sz="4" w:space="0" w:color="000000"/>
              <w:right w:val="nil"/>
            </w:tcBorders>
            <w:shd w:val="clear" w:color="auto" w:fill="FFFFFF"/>
          </w:tcPr>
          <w:p w:rsidR="00CF21C9" w:rsidRPr="00B205FD" w:rsidRDefault="004D0AD1" w:rsidP="004148FA">
            <w:pPr>
              <w:rPr>
                <w:sz w:val="24"/>
                <w:szCs w:val="24"/>
                <w:lang w:val="ru-RU"/>
              </w:rPr>
            </w:pPr>
            <w:r>
              <w:rPr>
                <w:sz w:val="24"/>
                <w:szCs w:val="24"/>
                <w:lang w:val="ru-RU"/>
              </w:rPr>
              <w:lastRenderedPageBreak/>
              <w:t>10784</w:t>
            </w:r>
          </w:p>
        </w:tc>
        <w:tc>
          <w:tcPr>
            <w:tcW w:w="1422" w:type="dxa"/>
            <w:tcBorders>
              <w:top w:val="single" w:sz="4" w:space="0" w:color="000000"/>
              <w:left w:val="single" w:sz="4" w:space="0" w:color="000000"/>
              <w:bottom w:val="single" w:sz="4" w:space="0" w:color="000000"/>
              <w:right w:val="nil"/>
            </w:tcBorders>
            <w:shd w:val="clear" w:color="auto" w:fill="FFFFFF"/>
          </w:tcPr>
          <w:p w:rsidR="00CF21C9" w:rsidRPr="00B205FD" w:rsidRDefault="004D0AD1" w:rsidP="004148FA">
            <w:pPr>
              <w:rPr>
                <w:sz w:val="24"/>
                <w:szCs w:val="24"/>
                <w:lang w:val="ru-RU"/>
              </w:rPr>
            </w:pPr>
            <w:r>
              <w:rPr>
                <w:sz w:val="24"/>
                <w:szCs w:val="24"/>
                <w:lang w:val="ru-RU"/>
              </w:rPr>
              <w:t>10784</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CF21C9" w:rsidRPr="00B205FD" w:rsidRDefault="004D0AD1" w:rsidP="004148FA">
            <w:pPr>
              <w:rPr>
                <w:sz w:val="24"/>
                <w:szCs w:val="24"/>
              </w:rPr>
            </w:pPr>
            <w:r>
              <w:rPr>
                <w:sz w:val="24"/>
                <w:szCs w:val="24"/>
                <w:lang w:val="ru-RU"/>
              </w:rPr>
              <w:t>53920</w:t>
            </w:r>
          </w:p>
        </w:tc>
      </w:tr>
      <w:tr w:rsidR="00CF21C9" w:rsidRPr="00B205FD" w:rsidTr="00430C75">
        <w:trPr>
          <w:trHeight w:val="23"/>
        </w:trPr>
        <w:tc>
          <w:tcPr>
            <w:tcW w:w="709"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lang w:val="ru-RU"/>
              </w:rPr>
              <w:lastRenderedPageBreak/>
              <w:t>6</w:t>
            </w:r>
          </w:p>
        </w:tc>
        <w:tc>
          <w:tcPr>
            <w:tcW w:w="4754"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rPr>
              <w:t>Разом, гривень Формула:</w:t>
            </w:r>
          </w:p>
          <w:p w:rsidR="00CF21C9" w:rsidRPr="00B205FD" w:rsidRDefault="00CF21C9" w:rsidP="004148FA">
            <w:pPr>
              <w:rPr>
                <w:sz w:val="24"/>
                <w:szCs w:val="24"/>
                <w:lang w:val="ru-RU"/>
              </w:rPr>
            </w:pPr>
            <w:r w:rsidRPr="00B205FD">
              <w:rPr>
                <w:sz w:val="24"/>
                <w:szCs w:val="24"/>
              </w:rPr>
              <w:t>(сума рядків 1 + 2 + 3 + 4 + 5)</w:t>
            </w:r>
          </w:p>
        </w:tc>
        <w:tc>
          <w:tcPr>
            <w:tcW w:w="1686" w:type="dxa"/>
            <w:tcBorders>
              <w:top w:val="single" w:sz="4" w:space="0" w:color="000000"/>
              <w:left w:val="single" w:sz="4" w:space="0" w:color="000000"/>
              <w:bottom w:val="single" w:sz="4" w:space="0" w:color="000000"/>
              <w:right w:val="nil"/>
            </w:tcBorders>
            <w:shd w:val="clear" w:color="auto" w:fill="FFFFFF"/>
          </w:tcPr>
          <w:p w:rsidR="00CF21C9" w:rsidRPr="00B205FD" w:rsidRDefault="004D0AD1" w:rsidP="004148FA">
            <w:pPr>
              <w:rPr>
                <w:sz w:val="24"/>
                <w:szCs w:val="24"/>
                <w:lang w:val="ru-RU"/>
              </w:rPr>
            </w:pPr>
            <w:r>
              <w:rPr>
                <w:sz w:val="24"/>
                <w:szCs w:val="24"/>
                <w:lang w:val="ru-RU"/>
              </w:rPr>
              <w:t>10784</w:t>
            </w:r>
          </w:p>
        </w:tc>
        <w:tc>
          <w:tcPr>
            <w:tcW w:w="1422" w:type="dxa"/>
            <w:tcBorders>
              <w:top w:val="single" w:sz="4" w:space="0" w:color="000000"/>
              <w:left w:val="single" w:sz="4" w:space="0" w:color="000000"/>
              <w:bottom w:val="single" w:sz="4" w:space="0" w:color="000000"/>
              <w:right w:val="nil"/>
            </w:tcBorders>
            <w:shd w:val="clear" w:color="auto" w:fill="FFFFFF"/>
          </w:tcPr>
          <w:p w:rsidR="00CF21C9" w:rsidRPr="00B205FD" w:rsidRDefault="004D0AD1" w:rsidP="004148FA">
            <w:pPr>
              <w:rPr>
                <w:sz w:val="24"/>
                <w:szCs w:val="24"/>
                <w:lang w:val="ru-RU"/>
              </w:rPr>
            </w:pPr>
            <w:r>
              <w:rPr>
                <w:sz w:val="24"/>
                <w:szCs w:val="24"/>
                <w:lang w:val="ru-RU"/>
              </w:rPr>
              <w:t>10784</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CF21C9" w:rsidRPr="00B205FD" w:rsidRDefault="004D0AD1" w:rsidP="004148FA">
            <w:pPr>
              <w:rPr>
                <w:sz w:val="24"/>
                <w:szCs w:val="24"/>
              </w:rPr>
            </w:pPr>
            <w:r>
              <w:rPr>
                <w:sz w:val="24"/>
                <w:szCs w:val="24"/>
                <w:lang w:val="ru-RU"/>
              </w:rPr>
              <w:t>53920</w:t>
            </w:r>
          </w:p>
        </w:tc>
      </w:tr>
      <w:tr w:rsidR="00CF21C9" w:rsidRPr="00B205FD" w:rsidTr="00430C75">
        <w:trPr>
          <w:trHeight w:val="23"/>
        </w:trPr>
        <w:tc>
          <w:tcPr>
            <w:tcW w:w="709"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lang w:val="ru-RU"/>
              </w:rPr>
              <w:t>7</w:t>
            </w:r>
          </w:p>
        </w:tc>
        <w:tc>
          <w:tcPr>
            <w:tcW w:w="4754"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lang w:val="ru-RU"/>
              </w:rPr>
            </w:pPr>
            <w:r w:rsidRPr="00B205FD">
              <w:rPr>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CF21C9" w:rsidRPr="00B205FD" w:rsidRDefault="00B205FD" w:rsidP="004148FA">
            <w:pPr>
              <w:rPr>
                <w:sz w:val="24"/>
                <w:szCs w:val="24"/>
              </w:rPr>
            </w:pPr>
            <w:r>
              <w:rPr>
                <w:sz w:val="24"/>
                <w:szCs w:val="24"/>
                <w:lang w:val="ru-RU"/>
              </w:rPr>
              <w:t>4</w:t>
            </w:r>
          </w:p>
        </w:tc>
      </w:tr>
      <w:tr w:rsidR="00CF21C9" w:rsidRPr="00B205FD" w:rsidTr="00430C75">
        <w:trPr>
          <w:trHeight w:val="23"/>
        </w:trPr>
        <w:tc>
          <w:tcPr>
            <w:tcW w:w="709"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lang w:val="ru-RU"/>
              </w:rPr>
              <w:t>8</w:t>
            </w:r>
          </w:p>
        </w:tc>
        <w:tc>
          <w:tcPr>
            <w:tcW w:w="4754"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rPr>
              <w:t>Сумарно, гривень Формула:</w:t>
            </w:r>
          </w:p>
          <w:p w:rsidR="00CF21C9" w:rsidRPr="00B205FD" w:rsidRDefault="00CF21C9" w:rsidP="004148FA">
            <w:pPr>
              <w:rPr>
                <w:sz w:val="24"/>
                <w:szCs w:val="24"/>
                <w:lang w:val="ru-RU"/>
              </w:rPr>
            </w:pPr>
            <w:r w:rsidRPr="00B205FD">
              <w:rPr>
                <w:sz w:val="24"/>
                <w:szCs w:val="24"/>
              </w:rPr>
              <w:t xml:space="preserve">відповідний стовпчик "разом" Х кількість </w:t>
            </w:r>
            <w:proofErr w:type="spellStart"/>
            <w:r w:rsidRPr="00B205FD">
              <w:rPr>
                <w:sz w:val="24"/>
                <w:szCs w:val="24"/>
              </w:rPr>
              <w:t>суб'</w:t>
            </w:r>
            <w:proofErr w:type="spellEnd"/>
            <w:r w:rsidRPr="00B205FD">
              <w:rPr>
                <w:sz w:val="24"/>
                <w:szCs w:val="24"/>
              </w:rPr>
              <w:t xml:space="preserve"> </w:t>
            </w:r>
            <w:proofErr w:type="spellStart"/>
            <w:r w:rsidRPr="00B205FD">
              <w:rPr>
                <w:sz w:val="24"/>
                <w:szCs w:val="24"/>
              </w:rPr>
              <w:t>єктів</w:t>
            </w:r>
            <w:proofErr w:type="spellEnd"/>
            <w:r w:rsidRPr="00B205FD">
              <w:rPr>
                <w:sz w:val="24"/>
                <w:szCs w:val="24"/>
              </w:rPr>
              <w:t xml:space="preserve">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right w:val="nil"/>
            </w:tcBorders>
            <w:shd w:val="clear" w:color="auto" w:fill="FFFFFF"/>
          </w:tcPr>
          <w:p w:rsidR="00CF21C9" w:rsidRPr="00B205FD" w:rsidRDefault="004D0AD1" w:rsidP="004148FA">
            <w:pPr>
              <w:rPr>
                <w:sz w:val="24"/>
                <w:szCs w:val="24"/>
                <w:lang w:val="ru-RU"/>
              </w:rPr>
            </w:pPr>
            <w:r>
              <w:rPr>
                <w:sz w:val="24"/>
                <w:szCs w:val="24"/>
                <w:lang w:val="ru-RU"/>
              </w:rPr>
              <w:t>43136</w:t>
            </w:r>
          </w:p>
        </w:tc>
        <w:tc>
          <w:tcPr>
            <w:tcW w:w="1422" w:type="dxa"/>
            <w:tcBorders>
              <w:top w:val="single" w:sz="4" w:space="0" w:color="000000"/>
              <w:left w:val="single" w:sz="4" w:space="0" w:color="000000"/>
              <w:bottom w:val="single" w:sz="4" w:space="0" w:color="000000"/>
              <w:right w:val="nil"/>
            </w:tcBorders>
            <w:shd w:val="clear" w:color="auto" w:fill="FFFFFF"/>
          </w:tcPr>
          <w:p w:rsidR="00CF21C9" w:rsidRPr="00B205FD" w:rsidRDefault="004D0AD1" w:rsidP="004148FA">
            <w:pPr>
              <w:rPr>
                <w:sz w:val="24"/>
                <w:szCs w:val="24"/>
                <w:lang w:val="ru-RU"/>
              </w:rPr>
            </w:pPr>
            <w:r>
              <w:rPr>
                <w:sz w:val="24"/>
                <w:szCs w:val="24"/>
                <w:lang w:val="ru-RU"/>
              </w:rPr>
              <w:t>43136</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CF21C9" w:rsidRPr="00B205FD" w:rsidRDefault="004D0AD1" w:rsidP="004148FA">
            <w:pPr>
              <w:rPr>
                <w:sz w:val="24"/>
                <w:szCs w:val="24"/>
              </w:rPr>
            </w:pPr>
            <w:r>
              <w:rPr>
                <w:sz w:val="24"/>
                <w:szCs w:val="24"/>
              </w:rPr>
              <w:t>53920</w:t>
            </w:r>
          </w:p>
        </w:tc>
      </w:tr>
      <w:tr w:rsidR="00CF21C9" w:rsidRPr="00B205FD" w:rsidTr="00430C75">
        <w:trPr>
          <w:trHeight w:val="23"/>
        </w:trPr>
        <w:tc>
          <w:tcPr>
            <w:tcW w:w="9644" w:type="dxa"/>
            <w:gridSpan w:val="5"/>
            <w:tcBorders>
              <w:top w:val="single" w:sz="4" w:space="0" w:color="000000"/>
              <w:left w:val="single" w:sz="4" w:space="0" w:color="000000"/>
              <w:bottom w:val="single" w:sz="4" w:space="0" w:color="000000"/>
              <w:right w:val="single" w:sz="4" w:space="0" w:color="000000"/>
            </w:tcBorders>
            <w:shd w:val="clear" w:color="auto" w:fill="FFFFFF"/>
          </w:tcPr>
          <w:p w:rsidR="00CF21C9" w:rsidRPr="00B205FD" w:rsidRDefault="00CF21C9" w:rsidP="004148FA">
            <w:pPr>
              <w:rPr>
                <w:sz w:val="24"/>
                <w:szCs w:val="24"/>
              </w:rPr>
            </w:pPr>
            <w:r w:rsidRPr="00B205FD">
              <w:rPr>
                <w:sz w:val="24"/>
                <w:szCs w:val="24"/>
              </w:rPr>
              <w:t>Оцінка вартості адміністративних процедур суб’єктів малого підприємництва щодо виконання регулювання та звітування</w:t>
            </w:r>
          </w:p>
          <w:p w:rsidR="00CF21C9" w:rsidRPr="00B205FD" w:rsidRDefault="00CF21C9" w:rsidP="004148FA">
            <w:pPr>
              <w:rPr>
                <w:sz w:val="24"/>
                <w:szCs w:val="24"/>
              </w:rPr>
            </w:pPr>
          </w:p>
        </w:tc>
      </w:tr>
      <w:tr w:rsidR="00A16F30" w:rsidRPr="00B205FD" w:rsidTr="00430C75">
        <w:trPr>
          <w:trHeight w:val="23"/>
        </w:trPr>
        <w:tc>
          <w:tcPr>
            <w:tcW w:w="709" w:type="dxa"/>
            <w:tcBorders>
              <w:top w:val="single" w:sz="4" w:space="0" w:color="000000"/>
              <w:left w:val="single" w:sz="4" w:space="0" w:color="000000"/>
              <w:bottom w:val="single" w:sz="4" w:space="0" w:color="000000"/>
              <w:right w:val="nil"/>
            </w:tcBorders>
            <w:shd w:val="clear" w:color="auto" w:fill="FFFFFF"/>
          </w:tcPr>
          <w:p w:rsidR="00A16F30" w:rsidRPr="00B205FD" w:rsidRDefault="00A16F30" w:rsidP="004148FA">
            <w:pPr>
              <w:rPr>
                <w:sz w:val="24"/>
                <w:szCs w:val="24"/>
                <w:lang w:val="ru-RU"/>
              </w:rPr>
            </w:pPr>
            <w:r w:rsidRPr="00B205FD">
              <w:rPr>
                <w:sz w:val="24"/>
                <w:szCs w:val="24"/>
                <w:lang w:val="ru-RU"/>
              </w:rPr>
              <w:t>9</w:t>
            </w:r>
          </w:p>
        </w:tc>
        <w:tc>
          <w:tcPr>
            <w:tcW w:w="4754" w:type="dxa"/>
            <w:tcBorders>
              <w:top w:val="single" w:sz="4" w:space="0" w:color="000000"/>
              <w:left w:val="single" w:sz="4" w:space="0" w:color="000000"/>
              <w:bottom w:val="single" w:sz="4" w:space="0" w:color="000000"/>
              <w:right w:val="nil"/>
            </w:tcBorders>
            <w:shd w:val="clear" w:color="auto" w:fill="FFFFFF"/>
          </w:tcPr>
          <w:p w:rsidR="00A16F30" w:rsidRPr="00B205FD" w:rsidRDefault="00A16F30" w:rsidP="004148FA">
            <w:pPr>
              <w:rPr>
                <w:sz w:val="24"/>
                <w:szCs w:val="24"/>
              </w:rPr>
            </w:pPr>
            <w:r w:rsidRPr="00B205FD">
              <w:rPr>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right w:val="nil"/>
            </w:tcBorders>
            <w:shd w:val="clear" w:color="auto" w:fill="FFFFFF"/>
            <w:vAlign w:val="center"/>
          </w:tcPr>
          <w:p w:rsidR="00A16F30" w:rsidRPr="00B205FD" w:rsidRDefault="00A16F30" w:rsidP="004148FA">
            <w:pPr>
              <w:rPr>
                <w:color w:val="FF0000"/>
                <w:sz w:val="24"/>
                <w:szCs w:val="24"/>
              </w:rPr>
            </w:pPr>
            <w:r w:rsidRPr="00B205FD">
              <w:rPr>
                <w:sz w:val="24"/>
                <w:szCs w:val="24"/>
              </w:rPr>
              <w:t xml:space="preserve">1.5 </w:t>
            </w:r>
            <w:proofErr w:type="spellStart"/>
            <w:r w:rsidRPr="00B205FD">
              <w:rPr>
                <w:sz w:val="24"/>
                <w:szCs w:val="24"/>
              </w:rPr>
              <w:t>год</w:t>
            </w:r>
            <w:proofErr w:type="spellEnd"/>
            <w:r w:rsidRPr="00B205FD">
              <w:rPr>
                <w:sz w:val="24"/>
                <w:szCs w:val="24"/>
              </w:rPr>
              <w:t xml:space="preserve">*25.13 </w:t>
            </w:r>
            <w:proofErr w:type="spellStart"/>
            <w:r w:rsidRPr="00B205FD">
              <w:rPr>
                <w:sz w:val="24"/>
                <w:szCs w:val="24"/>
              </w:rPr>
              <w:t>грн=</w:t>
            </w:r>
            <w:proofErr w:type="spellEnd"/>
            <w:r w:rsidRPr="00B205FD">
              <w:rPr>
                <w:sz w:val="24"/>
                <w:szCs w:val="24"/>
              </w:rPr>
              <w:t xml:space="preserve"> 37,695</w:t>
            </w:r>
          </w:p>
        </w:tc>
        <w:tc>
          <w:tcPr>
            <w:tcW w:w="1422" w:type="dxa"/>
            <w:tcBorders>
              <w:top w:val="single" w:sz="4" w:space="0" w:color="000000"/>
              <w:left w:val="single" w:sz="4" w:space="0" w:color="000000"/>
              <w:bottom w:val="single" w:sz="4" w:space="0" w:color="000000"/>
              <w:right w:val="nil"/>
            </w:tcBorders>
            <w:shd w:val="clear" w:color="auto" w:fill="FFFFFF"/>
            <w:vAlign w:val="center"/>
          </w:tcPr>
          <w:p w:rsidR="00A16F30" w:rsidRPr="00B205FD" w:rsidRDefault="00A16F30" w:rsidP="003E43F4">
            <w:pPr>
              <w:rPr>
                <w:sz w:val="24"/>
                <w:szCs w:val="24"/>
                <w:lang w:val="ru-RU"/>
              </w:rPr>
            </w:pPr>
            <w:r w:rsidRPr="00B205FD">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6F30" w:rsidRPr="00B205FD" w:rsidRDefault="00A16F30" w:rsidP="003E43F4">
            <w:pPr>
              <w:rPr>
                <w:sz w:val="24"/>
                <w:szCs w:val="24"/>
                <w:lang w:val="ru-RU"/>
              </w:rPr>
            </w:pPr>
            <w:r w:rsidRPr="00B205FD">
              <w:rPr>
                <w:sz w:val="24"/>
                <w:szCs w:val="24"/>
                <w:lang w:val="ru-RU"/>
              </w:rPr>
              <w:t>Х</w:t>
            </w:r>
          </w:p>
        </w:tc>
      </w:tr>
      <w:tr w:rsidR="00CF21C9" w:rsidRPr="00B205FD" w:rsidTr="00430C75">
        <w:trPr>
          <w:trHeight w:val="23"/>
        </w:trPr>
        <w:tc>
          <w:tcPr>
            <w:tcW w:w="709"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rPr>
              <w:t>10</w:t>
            </w:r>
          </w:p>
        </w:tc>
        <w:tc>
          <w:tcPr>
            <w:tcW w:w="4754"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right w:val="nil"/>
            </w:tcBorders>
            <w:shd w:val="clear" w:color="auto" w:fill="FFFFFF"/>
            <w:vAlign w:val="center"/>
          </w:tcPr>
          <w:p w:rsidR="00CF21C9" w:rsidRPr="00507FFB" w:rsidRDefault="00507FFB" w:rsidP="004148FA">
            <w:pPr>
              <w:rPr>
                <w:color w:val="000000" w:themeColor="text1"/>
                <w:sz w:val="24"/>
                <w:szCs w:val="24"/>
                <w:lang w:val="ru-RU"/>
              </w:rPr>
            </w:pPr>
            <w:r w:rsidRPr="00507FFB">
              <w:rPr>
                <w:color w:val="000000" w:themeColor="text1"/>
                <w:sz w:val="24"/>
                <w:szCs w:val="24"/>
                <w:lang w:val="ru-RU"/>
              </w:rPr>
              <w:t>0</w:t>
            </w:r>
          </w:p>
        </w:tc>
        <w:tc>
          <w:tcPr>
            <w:tcW w:w="1422" w:type="dxa"/>
            <w:tcBorders>
              <w:top w:val="single" w:sz="4" w:space="0" w:color="000000"/>
              <w:left w:val="single" w:sz="4" w:space="0" w:color="000000"/>
              <w:bottom w:val="single" w:sz="4" w:space="0" w:color="000000"/>
              <w:right w:val="nil"/>
            </w:tcBorders>
            <w:shd w:val="clear" w:color="auto" w:fill="FFFFFF"/>
            <w:vAlign w:val="center"/>
          </w:tcPr>
          <w:p w:rsidR="00CF21C9" w:rsidRPr="00B205FD" w:rsidRDefault="00CF21C9" w:rsidP="004148FA">
            <w:pPr>
              <w:rPr>
                <w:sz w:val="24"/>
                <w:szCs w:val="24"/>
                <w:lang w:val="ru-RU"/>
              </w:rPr>
            </w:pPr>
            <w:r w:rsidRPr="00B205FD">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1C9" w:rsidRPr="00B205FD" w:rsidRDefault="00CF21C9" w:rsidP="004148FA">
            <w:pPr>
              <w:rPr>
                <w:sz w:val="24"/>
                <w:szCs w:val="24"/>
                <w:lang w:val="ru-RU"/>
              </w:rPr>
            </w:pPr>
            <w:r w:rsidRPr="00B205FD">
              <w:rPr>
                <w:sz w:val="24"/>
                <w:szCs w:val="24"/>
                <w:lang w:val="ru-RU"/>
              </w:rPr>
              <w:t>0</w:t>
            </w:r>
          </w:p>
        </w:tc>
      </w:tr>
      <w:tr w:rsidR="00CF21C9" w:rsidRPr="00B205FD" w:rsidTr="00430C75">
        <w:trPr>
          <w:trHeight w:val="23"/>
        </w:trPr>
        <w:tc>
          <w:tcPr>
            <w:tcW w:w="709"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lang w:val="ru-RU"/>
              </w:rPr>
            </w:pPr>
            <w:r w:rsidRPr="00B205FD">
              <w:rPr>
                <w:sz w:val="24"/>
                <w:szCs w:val="24"/>
                <w:lang w:val="ru-RU"/>
              </w:rPr>
              <w:t>11</w:t>
            </w:r>
          </w:p>
        </w:tc>
        <w:tc>
          <w:tcPr>
            <w:tcW w:w="4754"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rPr>
              <w:t>Процедури офіційного звітування</w:t>
            </w:r>
          </w:p>
        </w:tc>
        <w:tc>
          <w:tcPr>
            <w:tcW w:w="1686" w:type="dxa"/>
            <w:tcBorders>
              <w:top w:val="single" w:sz="4" w:space="0" w:color="000000"/>
              <w:left w:val="single" w:sz="4" w:space="0" w:color="000000"/>
              <w:bottom w:val="single" w:sz="4" w:space="0" w:color="000000"/>
              <w:right w:val="nil"/>
            </w:tcBorders>
            <w:shd w:val="clear" w:color="auto" w:fill="FFFFFF"/>
            <w:vAlign w:val="center"/>
          </w:tcPr>
          <w:p w:rsidR="00CF21C9" w:rsidRPr="00B205FD" w:rsidRDefault="00CF21C9" w:rsidP="004148FA">
            <w:pPr>
              <w:rPr>
                <w:sz w:val="24"/>
                <w:szCs w:val="24"/>
                <w:lang w:val="ru-RU"/>
              </w:rPr>
            </w:pPr>
            <w:r w:rsidRPr="00B205FD">
              <w:rPr>
                <w:sz w:val="24"/>
                <w:szCs w:val="24"/>
                <w:lang w:val="ru-RU"/>
              </w:rPr>
              <w:t>0</w:t>
            </w:r>
          </w:p>
        </w:tc>
        <w:tc>
          <w:tcPr>
            <w:tcW w:w="1422" w:type="dxa"/>
            <w:tcBorders>
              <w:top w:val="single" w:sz="4" w:space="0" w:color="000000"/>
              <w:left w:val="single" w:sz="4" w:space="0" w:color="000000"/>
              <w:bottom w:val="single" w:sz="4" w:space="0" w:color="000000"/>
              <w:right w:val="nil"/>
            </w:tcBorders>
            <w:shd w:val="clear" w:color="auto" w:fill="FFFFFF"/>
            <w:vAlign w:val="center"/>
          </w:tcPr>
          <w:p w:rsidR="00CF21C9" w:rsidRPr="00B205FD" w:rsidRDefault="00CF21C9" w:rsidP="004148FA">
            <w:pPr>
              <w:rPr>
                <w:sz w:val="24"/>
                <w:szCs w:val="24"/>
                <w:lang w:val="ru-RU"/>
              </w:rPr>
            </w:pPr>
            <w:r w:rsidRPr="00B205FD">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1C9" w:rsidRPr="00B205FD" w:rsidRDefault="00CF21C9" w:rsidP="004148FA">
            <w:pPr>
              <w:rPr>
                <w:sz w:val="24"/>
                <w:szCs w:val="24"/>
                <w:lang w:val="ru-RU"/>
              </w:rPr>
            </w:pPr>
            <w:r w:rsidRPr="00B205FD">
              <w:rPr>
                <w:sz w:val="24"/>
                <w:szCs w:val="24"/>
                <w:lang w:val="ru-RU"/>
              </w:rPr>
              <w:t>0</w:t>
            </w:r>
          </w:p>
        </w:tc>
      </w:tr>
      <w:tr w:rsidR="00CF21C9" w:rsidRPr="00B205FD" w:rsidTr="00430C75">
        <w:trPr>
          <w:trHeight w:val="23"/>
        </w:trPr>
        <w:tc>
          <w:tcPr>
            <w:tcW w:w="709"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lang w:val="ru-RU"/>
              </w:rPr>
            </w:pPr>
            <w:r w:rsidRPr="00B205FD">
              <w:rPr>
                <w:sz w:val="24"/>
                <w:szCs w:val="24"/>
                <w:lang w:val="ru-RU"/>
              </w:rPr>
              <w:t>12</w:t>
            </w:r>
          </w:p>
        </w:tc>
        <w:tc>
          <w:tcPr>
            <w:tcW w:w="4754"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right w:val="nil"/>
            </w:tcBorders>
            <w:shd w:val="clear" w:color="auto" w:fill="FFFFFF"/>
            <w:vAlign w:val="center"/>
          </w:tcPr>
          <w:p w:rsidR="00CF21C9" w:rsidRPr="00B205FD" w:rsidRDefault="00CF21C9" w:rsidP="004148FA">
            <w:pPr>
              <w:rPr>
                <w:sz w:val="24"/>
                <w:szCs w:val="24"/>
                <w:lang w:val="ru-RU"/>
              </w:rPr>
            </w:pPr>
            <w:r w:rsidRPr="00B205FD">
              <w:rPr>
                <w:sz w:val="24"/>
                <w:szCs w:val="24"/>
                <w:lang w:val="ru-RU"/>
              </w:rPr>
              <w:t>0</w:t>
            </w:r>
          </w:p>
        </w:tc>
        <w:tc>
          <w:tcPr>
            <w:tcW w:w="1422" w:type="dxa"/>
            <w:tcBorders>
              <w:top w:val="single" w:sz="4" w:space="0" w:color="000000"/>
              <w:left w:val="single" w:sz="4" w:space="0" w:color="000000"/>
              <w:bottom w:val="single" w:sz="4" w:space="0" w:color="000000"/>
              <w:right w:val="nil"/>
            </w:tcBorders>
            <w:shd w:val="clear" w:color="auto" w:fill="FFFFFF"/>
            <w:vAlign w:val="center"/>
          </w:tcPr>
          <w:p w:rsidR="00CF21C9" w:rsidRPr="00B205FD" w:rsidRDefault="00CF21C9" w:rsidP="004148FA">
            <w:pPr>
              <w:rPr>
                <w:sz w:val="24"/>
                <w:szCs w:val="24"/>
                <w:lang w:val="ru-RU"/>
              </w:rPr>
            </w:pPr>
            <w:r w:rsidRPr="00B205FD">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1C9" w:rsidRPr="00B205FD" w:rsidRDefault="00CF21C9" w:rsidP="004148FA">
            <w:pPr>
              <w:rPr>
                <w:sz w:val="24"/>
                <w:szCs w:val="24"/>
                <w:lang w:val="ru-RU"/>
              </w:rPr>
            </w:pPr>
            <w:r w:rsidRPr="00B205FD">
              <w:rPr>
                <w:sz w:val="24"/>
                <w:szCs w:val="24"/>
                <w:lang w:val="ru-RU"/>
              </w:rPr>
              <w:t>0</w:t>
            </w:r>
          </w:p>
        </w:tc>
      </w:tr>
      <w:tr w:rsidR="00CF21C9" w:rsidRPr="00B205FD" w:rsidTr="00430C75">
        <w:trPr>
          <w:trHeight w:val="23"/>
        </w:trPr>
        <w:tc>
          <w:tcPr>
            <w:tcW w:w="709"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lang w:val="ru-RU"/>
              </w:rPr>
            </w:pPr>
            <w:r w:rsidRPr="00B205FD">
              <w:rPr>
                <w:sz w:val="24"/>
                <w:szCs w:val="24"/>
                <w:lang w:val="ru-RU"/>
              </w:rPr>
              <w:t>13</w:t>
            </w:r>
          </w:p>
        </w:tc>
        <w:tc>
          <w:tcPr>
            <w:tcW w:w="4754"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rPr>
              <w:t>Інші процедури</w:t>
            </w:r>
            <w:r w:rsidR="00507FFB">
              <w:rPr>
                <w:sz w:val="24"/>
                <w:szCs w:val="24"/>
              </w:rPr>
              <w:t xml:space="preserve"> (підписання договору оренди)</w:t>
            </w:r>
          </w:p>
        </w:tc>
        <w:tc>
          <w:tcPr>
            <w:tcW w:w="1686" w:type="dxa"/>
            <w:tcBorders>
              <w:top w:val="single" w:sz="4" w:space="0" w:color="000000"/>
              <w:left w:val="single" w:sz="4" w:space="0" w:color="000000"/>
              <w:bottom w:val="single" w:sz="4" w:space="0" w:color="000000"/>
              <w:right w:val="nil"/>
            </w:tcBorders>
            <w:shd w:val="clear" w:color="auto" w:fill="FFFFFF"/>
            <w:vAlign w:val="center"/>
          </w:tcPr>
          <w:p w:rsidR="00CF21C9" w:rsidRPr="00B205FD" w:rsidRDefault="00507FFB" w:rsidP="004148FA">
            <w:pPr>
              <w:rPr>
                <w:sz w:val="24"/>
                <w:szCs w:val="24"/>
                <w:lang w:val="ru-RU"/>
              </w:rPr>
            </w:pPr>
            <w:r w:rsidRPr="00B205FD">
              <w:rPr>
                <w:sz w:val="24"/>
                <w:szCs w:val="24"/>
              </w:rPr>
              <w:t xml:space="preserve">0,5 </w:t>
            </w:r>
            <w:proofErr w:type="spellStart"/>
            <w:r w:rsidRPr="00B205FD">
              <w:rPr>
                <w:sz w:val="24"/>
                <w:szCs w:val="24"/>
              </w:rPr>
              <w:t>год</w:t>
            </w:r>
            <w:proofErr w:type="spellEnd"/>
            <w:r w:rsidRPr="00B205FD">
              <w:rPr>
                <w:sz w:val="24"/>
                <w:szCs w:val="24"/>
              </w:rPr>
              <w:t>*25.13 грн=12.565</w:t>
            </w:r>
          </w:p>
        </w:tc>
        <w:tc>
          <w:tcPr>
            <w:tcW w:w="1422" w:type="dxa"/>
            <w:tcBorders>
              <w:top w:val="single" w:sz="4" w:space="0" w:color="000000"/>
              <w:left w:val="single" w:sz="4" w:space="0" w:color="000000"/>
              <w:bottom w:val="single" w:sz="4" w:space="0" w:color="000000"/>
              <w:right w:val="nil"/>
            </w:tcBorders>
            <w:shd w:val="clear" w:color="auto" w:fill="FFFFFF"/>
            <w:vAlign w:val="center"/>
          </w:tcPr>
          <w:p w:rsidR="00CF21C9" w:rsidRPr="00B205FD" w:rsidRDefault="00CF21C9" w:rsidP="004148FA">
            <w:pPr>
              <w:rPr>
                <w:sz w:val="24"/>
                <w:szCs w:val="24"/>
                <w:lang w:val="ru-RU"/>
              </w:rPr>
            </w:pPr>
            <w:r w:rsidRPr="00B205FD">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1C9" w:rsidRPr="00B205FD" w:rsidRDefault="00CF21C9" w:rsidP="004148FA">
            <w:pPr>
              <w:rPr>
                <w:sz w:val="24"/>
                <w:szCs w:val="24"/>
                <w:lang w:val="ru-RU"/>
              </w:rPr>
            </w:pPr>
            <w:r w:rsidRPr="00B205FD">
              <w:rPr>
                <w:sz w:val="24"/>
                <w:szCs w:val="24"/>
                <w:lang w:val="ru-RU"/>
              </w:rPr>
              <w:t>Х</w:t>
            </w:r>
          </w:p>
        </w:tc>
      </w:tr>
      <w:tr w:rsidR="00CF21C9" w:rsidRPr="00B205FD" w:rsidTr="00430C75">
        <w:trPr>
          <w:trHeight w:val="23"/>
        </w:trPr>
        <w:tc>
          <w:tcPr>
            <w:tcW w:w="709"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lang w:val="ru-RU"/>
              </w:rPr>
            </w:pPr>
            <w:r w:rsidRPr="00B205FD">
              <w:rPr>
                <w:sz w:val="24"/>
                <w:szCs w:val="24"/>
                <w:lang w:val="ru-RU"/>
              </w:rPr>
              <w:t>14</w:t>
            </w:r>
          </w:p>
        </w:tc>
        <w:tc>
          <w:tcPr>
            <w:tcW w:w="4754"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rPr>
              <w:t>Разом, гривень</w:t>
            </w:r>
          </w:p>
        </w:tc>
        <w:tc>
          <w:tcPr>
            <w:tcW w:w="1686" w:type="dxa"/>
            <w:tcBorders>
              <w:top w:val="single" w:sz="4" w:space="0" w:color="000000"/>
              <w:left w:val="single" w:sz="4" w:space="0" w:color="000000"/>
              <w:bottom w:val="single" w:sz="4" w:space="0" w:color="000000"/>
              <w:right w:val="nil"/>
            </w:tcBorders>
            <w:shd w:val="clear" w:color="auto" w:fill="FFFFFF"/>
            <w:vAlign w:val="center"/>
          </w:tcPr>
          <w:p w:rsidR="00CF21C9" w:rsidRPr="00B205FD" w:rsidRDefault="00CF21C9" w:rsidP="004148FA">
            <w:pPr>
              <w:rPr>
                <w:color w:val="FF0000"/>
                <w:sz w:val="24"/>
                <w:szCs w:val="24"/>
                <w:lang w:val="ru-RU"/>
              </w:rPr>
            </w:pPr>
            <w:r w:rsidRPr="00B205FD">
              <w:rPr>
                <w:sz w:val="24"/>
                <w:szCs w:val="24"/>
              </w:rPr>
              <w:t>50.26</w:t>
            </w:r>
          </w:p>
        </w:tc>
        <w:tc>
          <w:tcPr>
            <w:tcW w:w="1422" w:type="dxa"/>
            <w:tcBorders>
              <w:top w:val="single" w:sz="4" w:space="0" w:color="000000"/>
              <w:left w:val="single" w:sz="4" w:space="0" w:color="000000"/>
              <w:bottom w:val="single" w:sz="4" w:space="0" w:color="000000"/>
              <w:right w:val="nil"/>
            </w:tcBorders>
            <w:shd w:val="clear" w:color="auto" w:fill="FFFFFF"/>
            <w:vAlign w:val="center"/>
          </w:tcPr>
          <w:p w:rsidR="00CF21C9" w:rsidRPr="00B205FD" w:rsidRDefault="00CF21C9" w:rsidP="004148FA">
            <w:pPr>
              <w:rPr>
                <w:sz w:val="24"/>
                <w:szCs w:val="24"/>
                <w:lang w:val="ru-RU"/>
              </w:rPr>
            </w:pPr>
            <w:r w:rsidRPr="00B205FD">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1C9" w:rsidRPr="00B205FD" w:rsidRDefault="00CF21C9" w:rsidP="004148FA">
            <w:pPr>
              <w:rPr>
                <w:sz w:val="24"/>
                <w:szCs w:val="24"/>
                <w:lang w:val="ru-RU"/>
              </w:rPr>
            </w:pPr>
            <w:r w:rsidRPr="00B205FD">
              <w:rPr>
                <w:sz w:val="24"/>
                <w:szCs w:val="24"/>
                <w:lang w:val="ru-RU"/>
              </w:rPr>
              <w:t>0</w:t>
            </w:r>
          </w:p>
        </w:tc>
      </w:tr>
      <w:tr w:rsidR="00CF21C9" w:rsidRPr="00B205FD" w:rsidTr="00430C75">
        <w:trPr>
          <w:trHeight w:val="23"/>
        </w:trPr>
        <w:tc>
          <w:tcPr>
            <w:tcW w:w="709"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lang w:val="ru-RU"/>
              </w:rPr>
            </w:pPr>
            <w:r w:rsidRPr="00B205FD">
              <w:rPr>
                <w:sz w:val="24"/>
                <w:szCs w:val="24"/>
                <w:lang w:val="ru-RU"/>
              </w:rPr>
              <w:t>15</w:t>
            </w:r>
          </w:p>
        </w:tc>
        <w:tc>
          <w:tcPr>
            <w:tcW w:w="4754"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F21C9" w:rsidRPr="00B205FD" w:rsidRDefault="007F512F" w:rsidP="004148FA">
            <w:pPr>
              <w:rPr>
                <w:sz w:val="24"/>
                <w:szCs w:val="24"/>
                <w:lang w:val="ru-RU"/>
              </w:rPr>
            </w:pPr>
            <w:r>
              <w:rPr>
                <w:sz w:val="24"/>
                <w:szCs w:val="24"/>
                <w:lang w:val="ru-RU"/>
              </w:rPr>
              <w:t>4</w:t>
            </w:r>
          </w:p>
        </w:tc>
      </w:tr>
      <w:tr w:rsidR="00CF21C9" w:rsidRPr="00B205FD" w:rsidTr="00430C75">
        <w:trPr>
          <w:trHeight w:val="23"/>
        </w:trPr>
        <w:tc>
          <w:tcPr>
            <w:tcW w:w="709"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lang w:val="ru-RU"/>
              </w:rPr>
            </w:pPr>
            <w:r w:rsidRPr="00B205FD">
              <w:rPr>
                <w:sz w:val="24"/>
                <w:szCs w:val="24"/>
                <w:lang w:val="ru-RU"/>
              </w:rPr>
              <w:t>16</w:t>
            </w:r>
          </w:p>
        </w:tc>
        <w:tc>
          <w:tcPr>
            <w:tcW w:w="4754" w:type="dxa"/>
            <w:tcBorders>
              <w:top w:val="single" w:sz="4" w:space="0" w:color="000000"/>
              <w:left w:val="single" w:sz="4" w:space="0" w:color="000000"/>
              <w:bottom w:val="single" w:sz="4" w:space="0" w:color="000000"/>
              <w:right w:val="nil"/>
            </w:tcBorders>
            <w:shd w:val="clear" w:color="auto" w:fill="FFFFFF"/>
          </w:tcPr>
          <w:p w:rsidR="00CF21C9" w:rsidRPr="00B205FD" w:rsidRDefault="00CF21C9" w:rsidP="004148FA">
            <w:pPr>
              <w:rPr>
                <w:sz w:val="24"/>
                <w:szCs w:val="24"/>
              </w:rPr>
            </w:pPr>
            <w:r w:rsidRPr="00B205FD">
              <w:rPr>
                <w:sz w:val="24"/>
                <w:szCs w:val="24"/>
              </w:rPr>
              <w:t>Сумарно, гривень</w:t>
            </w:r>
          </w:p>
        </w:tc>
        <w:tc>
          <w:tcPr>
            <w:tcW w:w="1686" w:type="dxa"/>
            <w:tcBorders>
              <w:top w:val="single" w:sz="4" w:space="0" w:color="000000"/>
              <w:left w:val="single" w:sz="4" w:space="0" w:color="000000"/>
              <w:bottom w:val="single" w:sz="4" w:space="0" w:color="000000"/>
              <w:right w:val="nil"/>
            </w:tcBorders>
            <w:shd w:val="clear" w:color="auto" w:fill="FFFFFF"/>
            <w:vAlign w:val="center"/>
          </w:tcPr>
          <w:p w:rsidR="00CF21C9" w:rsidRPr="00B205FD" w:rsidRDefault="007F512F" w:rsidP="004148FA">
            <w:pPr>
              <w:rPr>
                <w:sz w:val="24"/>
                <w:szCs w:val="24"/>
                <w:lang w:val="ru-RU"/>
              </w:rPr>
            </w:pPr>
            <w:r>
              <w:rPr>
                <w:sz w:val="24"/>
                <w:szCs w:val="24"/>
                <w:lang w:val="ru-RU"/>
              </w:rPr>
              <w:t>201,04</w:t>
            </w:r>
          </w:p>
        </w:tc>
        <w:tc>
          <w:tcPr>
            <w:tcW w:w="1422" w:type="dxa"/>
            <w:tcBorders>
              <w:top w:val="single" w:sz="4" w:space="0" w:color="000000"/>
              <w:left w:val="single" w:sz="4" w:space="0" w:color="000000"/>
              <w:bottom w:val="single" w:sz="4" w:space="0" w:color="000000"/>
              <w:right w:val="nil"/>
            </w:tcBorders>
            <w:shd w:val="clear" w:color="auto" w:fill="FFFFFF"/>
            <w:vAlign w:val="center"/>
          </w:tcPr>
          <w:p w:rsidR="00CF21C9" w:rsidRPr="00B205FD" w:rsidRDefault="00CF21C9" w:rsidP="004148FA">
            <w:pPr>
              <w:rPr>
                <w:sz w:val="24"/>
                <w:szCs w:val="24"/>
                <w:lang w:val="ru-RU"/>
              </w:rPr>
            </w:pPr>
            <w:r w:rsidRPr="00B205FD">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1C9" w:rsidRPr="00B205FD" w:rsidRDefault="00CF21C9" w:rsidP="004148FA">
            <w:pPr>
              <w:rPr>
                <w:sz w:val="24"/>
                <w:szCs w:val="24"/>
                <w:lang w:val="ru-RU"/>
              </w:rPr>
            </w:pPr>
            <w:r w:rsidRPr="00B205FD">
              <w:rPr>
                <w:sz w:val="24"/>
                <w:szCs w:val="24"/>
                <w:lang w:val="ru-RU"/>
              </w:rPr>
              <w:t>0</w:t>
            </w:r>
          </w:p>
        </w:tc>
      </w:tr>
    </w:tbl>
    <w:p w:rsidR="00507FFB" w:rsidRPr="00507FFB" w:rsidRDefault="00537B22" w:rsidP="00507FFB">
      <w:pPr>
        <w:pStyle w:val="rvps2"/>
        <w:spacing w:before="0" w:beforeAutospacing="0" w:after="113" w:afterAutospacing="0"/>
        <w:ind w:firstLine="338"/>
        <w:jc w:val="both"/>
      </w:pPr>
      <w:r>
        <w:t xml:space="preserve"> </w:t>
      </w:r>
      <w:proofErr w:type="spellStart"/>
      <w:r w:rsidR="00507FFB" w:rsidRPr="00507FFB">
        <w:t>Розрахунок</w:t>
      </w:r>
      <w:proofErr w:type="spellEnd"/>
      <w:r w:rsidR="00507FFB" w:rsidRPr="00507FFB">
        <w:t xml:space="preserve"> </w:t>
      </w:r>
      <w:proofErr w:type="spellStart"/>
      <w:r w:rsidR="00507FFB" w:rsidRPr="00507FFB">
        <w:t>бюджетних</w:t>
      </w:r>
      <w:proofErr w:type="spellEnd"/>
      <w:r w:rsidR="00507FFB" w:rsidRPr="00507FFB">
        <w:t xml:space="preserve"> </w:t>
      </w:r>
      <w:proofErr w:type="spellStart"/>
      <w:r w:rsidR="00507FFB" w:rsidRPr="00507FFB">
        <w:t>витрат</w:t>
      </w:r>
      <w:proofErr w:type="spellEnd"/>
      <w:r w:rsidR="00507FFB" w:rsidRPr="00507FFB">
        <w:t xml:space="preserve"> на </w:t>
      </w:r>
      <w:proofErr w:type="spellStart"/>
      <w:r w:rsidR="00507FFB" w:rsidRPr="00507FFB">
        <w:t>адміністрування</w:t>
      </w:r>
      <w:proofErr w:type="spellEnd"/>
      <w:r w:rsidR="00507FFB" w:rsidRPr="00507FFB">
        <w:t xml:space="preserve"> </w:t>
      </w:r>
      <w:proofErr w:type="spellStart"/>
      <w:r w:rsidR="00507FFB" w:rsidRPr="00507FFB">
        <w:t>регулювання</w:t>
      </w:r>
      <w:proofErr w:type="spellEnd"/>
      <w:r w:rsidR="00507FFB" w:rsidRPr="00507FFB">
        <w:t xml:space="preserve"> </w:t>
      </w:r>
      <w:proofErr w:type="spellStart"/>
      <w:r w:rsidR="00507FFB" w:rsidRPr="00507FFB">
        <w:t>здійснюється</w:t>
      </w:r>
      <w:proofErr w:type="spellEnd"/>
      <w:r w:rsidR="00507FFB" w:rsidRPr="00507FFB">
        <w:t xml:space="preserve"> </w:t>
      </w:r>
      <w:proofErr w:type="spellStart"/>
      <w:r w:rsidR="00507FFB" w:rsidRPr="00507FFB">
        <w:t>окремо</w:t>
      </w:r>
      <w:proofErr w:type="spellEnd"/>
      <w:r w:rsidR="00507FFB" w:rsidRPr="00507FFB">
        <w:t xml:space="preserve"> для </w:t>
      </w:r>
      <w:proofErr w:type="gramStart"/>
      <w:r w:rsidR="00507FFB" w:rsidRPr="00507FFB">
        <w:t>кожного</w:t>
      </w:r>
      <w:proofErr w:type="gramEnd"/>
      <w:r w:rsidR="00507FFB" w:rsidRPr="00507FFB">
        <w:t xml:space="preserve"> </w:t>
      </w:r>
      <w:proofErr w:type="spellStart"/>
      <w:r w:rsidR="00507FFB" w:rsidRPr="00507FFB">
        <w:t>відповідного</w:t>
      </w:r>
      <w:proofErr w:type="spellEnd"/>
      <w:r w:rsidR="00507FFB" w:rsidRPr="00507FFB">
        <w:t xml:space="preserve"> органу державної </w:t>
      </w:r>
      <w:proofErr w:type="spellStart"/>
      <w:r w:rsidR="00507FFB" w:rsidRPr="00507FFB">
        <w:t>влади</w:t>
      </w:r>
      <w:proofErr w:type="spellEnd"/>
      <w:r w:rsidR="00507FFB" w:rsidRPr="00507FFB">
        <w:t xml:space="preserve"> </w:t>
      </w:r>
      <w:proofErr w:type="spellStart"/>
      <w:r w:rsidR="00507FFB" w:rsidRPr="00507FFB">
        <w:t>чи</w:t>
      </w:r>
      <w:proofErr w:type="spellEnd"/>
      <w:r w:rsidR="00507FFB" w:rsidRPr="00507FFB">
        <w:t xml:space="preserve"> органу </w:t>
      </w:r>
      <w:proofErr w:type="spellStart"/>
      <w:r w:rsidR="00507FFB" w:rsidRPr="00507FFB">
        <w:t>місцевого</w:t>
      </w:r>
      <w:proofErr w:type="spellEnd"/>
      <w:r w:rsidR="00507FFB" w:rsidRPr="00507FFB">
        <w:t xml:space="preserve"> </w:t>
      </w:r>
      <w:proofErr w:type="spellStart"/>
      <w:r w:rsidR="00507FFB" w:rsidRPr="00507FFB">
        <w:t>самоврядування</w:t>
      </w:r>
      <w:proofErr w:type="spellEnd"/>
      <w:r w:rsidR="00507FFB" w:rsidRPr="00507FFB">
        <w:t xml:space="preserve">, </w:t>
      </w:r>
      <w:proofErr w:type="spellStart"/>
      <w:r w:rsidR="00507FFB" w:rsidRPr="00507FFB">
        <w:t>що</w:t>
      </w:r>
      <w:proofErr w:type="spellEnd"/>
      <w:r w:rsidR="00507FFB" w:rsidRPr="00507FFB">
        <w:t xml:space="preserve"> </w:t>
      </w:r>
      <w:proofErr w:type="spellStart"/>
      <w:r w:rsidR="00507FFB" w:rsidRPr="00507FFB">
        <w:t>залучений</w:t>
      </w:r>
      <w:proofErr w:type="spellEnd"/>
      <w:r w:rsidR="00507FFB" w:rsidRPr="00507FFB">
        <w:t xml:space="preserve"> до </w:t>
      </w:r>
      <w:proofErr w:type="spellStart"/>
      <w:r w:rsidR="00507FFB" w:rsidRPr="00507FFB">
        <w:t>процесу</w:t>
      </w:r>
      <w:proofErr w:type="spellEnd"/>
      <w:r w:rsidR="00507FFB" w:rsidRPr="00507FFB">
        <w:t xml:space="preserve"> </w:t>
      </w:r>
      <w:proofErr w:type="spellStart"/>
      <w:r w:rsidR="00507FFB" w:rsidRPr="00507FFB">
        <w:t>регулювання</w:t>
      </w:r>
      <w:proofErr w:type="spellEnd"/>
      <w:r w:rsidR="00507FFB" w:rsidRPr="00507FFB">
        <w:t>.</w:t>
      </w:r>
    </w:p>
    <w:p w:rsidR="00507FFB" w:rsidRPr="00507FFB" w:rsidRDefault="00507FFB" w:rsidP="00507FFB">
      <w:pPr>
        <w:suppressAutoHyphens w:val="0"/>
        <w:spacing w:after="113"/>
        <w:ind w:firstLine="338"/>
        <w:jc w:val="both"/>
        <w:rPr>
          <w:sz w:val="24"/>
          <w:szCs w:val="24"/>
          <w:lang w:val="ru-RU" w:eastAsia="ru-RU"/>
        </w:rPr>
      </w:pPr>
      <w:bookmarkStart w:id="0" w:name="n210"/>
      <w:bookmarkEnd w:id="0"/>
      <w:r w:rsidRPr="00507FFB">
        <w:rPr>
          <w:sz w:val="24"/>
          <w:szCs w:val="24"/>
          <w:lang w:val="ru-RU" w:eastAsia="ru-RU"/>
        </w:rPr>
        <w:t xml:space="preserve">Державний орган, для </w:t>
      </w:r>
      <w:proofErr w:type="spellStart"/>
      <w:r w:rsidRPr="00507FFB">
        <w:rPr>
          <w:sz w:val="24"/>
          <w:szCs w:val="24"/>
          <w:lang w:val="ru-RU" w:eastAsia="ru-RU"/>
        </w:rPr>
        <w:t>якого</w:t>
      </w:r>
      <w:proofErr w:type="spellEnd"/>
      <w:r w:rsidRPr="00507FFB">
        <w:rPr>
          <w:sz w:val="24"/>
          <w:szCs w:val="24"/>
          <w:lang w:val="ru-RU" w:eastAsia="ru-RU"/>
        </w:rPr>
        <w:t xml:space="preserve"> </w:t>
      </w:r>
      <w:proofErr w:type="spellStart"/>
      <w:r w:rsidRPr="00507FFB">
        <w:rPr>
          <w:sz w:val="24"/>
          <w:szCs w:val="24"/>
          <w:lang w:val="ru-RU" w:eastAsia="ru-RU"/>
        </w:rPr>
        <w:t>здійснюється</w:t>
      </w:r>
      <w:proofErr w:type="spellEnd"/>
      <w:r w:rsidRPr="00507FFB">
        <w:rPr>
          <w:sz w:val="24"/>
          <w:szCs w:val="24"/>
          <w:lang w:val="ru-RU" w:eastAsia="ru-RU"/>
        </w:rPr>
        <w:t xml:space="preserve"> </w:t>
      </w:r>
      <w:proofErr w:type="spellStart"/>
      <w:r w:rsidRPr="00507FFB">
        <w:rPr>
          <w:sz w:val="24"/>
          <w:szCs w:val="24"/>
          <w:lang w:val="ru-RU" w:eastAsia="ru-RU"/>
        </w:rPr>
        <w:t>розрахунок</w:t>
      </w:r>
      <w:proofErr w:type="spellEnd"/>
      <w:r w:rsidRPr="00507FFB">
        <w:rPr>
          <w:sz w:val="24"/>
          <w:szCs w:val="24"/>
          <w:lang w:val="ru-RU" w:eastAsia="ru-RU"/>
        </w:rPr>
        <w:t xml:space="preserve"> </w:t>
      </w:r>
      <w:proofErr w:type="spellStart"/>
      <w:r w:rsidRPr="00507FFB">
        <w:rPr>
          <w:sz w:val="24"/>
          <w:szCs w:val="24"/>
          <w:lang w:val="ru-RU" w:eastAsia="ru-RU"/>
        </w:rPr>
        <w:t>вартості</w:t>
      </w:r>
      <w:proofErr w:type="spellEnd"/>
      <w:r w:rsidRPr="00507FFB">
        <w:rPr>
          <w:sz w:val="24"/>
          <w:szCs w:val="24"/>
          <w:lang w:val="ru-RU" w:eastAsia="ru-RU"/>
        </w:rPr>
        <w:t xml:space="preserve"> </w:t>
      </w:r>
      <w:proofErr w:type="spellStart"/>
      <w:r w:rsidRPr="00507FFB">
        <w:rPr>
          <w:sz w:val="24"/>
          <w:szCs w:val="24"/>
          <w:lang w:val="ru-RU" w:eastAsia="ru-RU"/>
        </w:rPr>
        <w:t>адміністрування</w:t>
      </w:r>
      <w:proofErr w:type="spellEnd"/>
      <w:r w:rsidRPr="00507FFB">
        <w:rPr>
          <w:sz w:val="24"/>
          <w:szCs w:val="24"/>
          <w:lang w:val="ru-RU" w:eastAsia="ru-RU"/>
        </w:rPr>
        <w:t xml:space="preserve"> </w:t>
      </w:r>
      <w:proofErr w:type="spellStart"/>
      <w:r w:rsidRPr="00507FFB">
        <w:rPr>
          <w:sz w:val="24"/>
          <w:szCs w:val="24"/>
          <w:lang w:val="ru-RU" w:eastAsia="ru-RU"/>
        </w:rPr>
        <w:t>регулювання</w:t>
      </w:r>
      <w:proofErr w:type="spellEnd"/>
      <w:r w:rsidRPr="00507FFB">
        <w:rPr>
          <w:sz w:val="24"/>
          <w:szCs w:val="24"/>
          <w:lang w:val="ru-RU" w:eastAsia="ru-RU"/>
        </w:rPr>
        <w:t>:</w:t>
      </w:r>
    </w:p>
    <w:p w:rsidR="00507FFB" w:rsidRPr="00507FFB" w:rsidRDefault="00507FFB" w:rsidP="00507FFB">
      <w:pPr>
        <w:suppressAutoHyphens w:val="0"/>
        <w:spacing w:after="113"/>
        <w:ind w:left="338" w:right="338"/>
        <w:jc w:val="center"/>
        <w:rPr>
          <w:sz w:val="24"/>
          <w:szCs w:val="24"/>
          <w:lang w:val="ru-RU" w:eastAsia="ru-RU"/>
        </w:rPr>
      </w:pPr>
      <w:bookmarkStart w:id="1" w:name="n211"/>
      <w:bookmarkEnd w:id="1"/>
      <w:proofErr w:type="spellStart"/>
      <w:r w:rsidRPr="00A16F30">
        <w:rPr>
          <w:sz w:val="24"/>
          <w:szCs w:val="24"/>
          <w:u w:val="single"/>
          <w:lang w:val="ru-RU" w:eastAsia="ru-RU"/>
        </w:rPr>
        <w:t>Виконавчий</w:t>
      </w:r>
      <w:proofErr w:type="spellEnd"/>
      <w:r w:rsidRPr="00A16F30">
        <w:rPr>
          <w:sz w:val="24"/>
          <w:szCs w:val="24"/>
          <w:u w:val="single"/>
          <w:lang w:val="ru-RU" w:eastAsia="ru-RU"/>
        </w:rPr>
        <w:t xml:space="preserve"> </w:t>
      </w:r>
      <w:proofErr w:type="spellStart"/>
      <w:r w:rsidRPr="00A16F30">
        <w:rPr>
          <w:sz w:val="24"/>
          <w:szCs w:val="24"/>
          <w:u w:val="single"/>
          <w:lang w:val="ru-RU" w:eastAsia="ru-RU"/>
        </w:rPr>
        <w:t>комітет</w:t>
      </w:r>
      <w:proofErr w:type="spellEnd"/>
      <w:r w:rsidRPr="00A16F30">
        <w:rPr>
          <w:sz w:val="24"/>
          <w:szCs w:val="24"/>
          <w:u w:val="single"/>
          <w:lang w:val="ru-RU" w:eastAsia="ru-RU"/>
        </w:rPr>
        <w:t xml:space="preserve"> Тальянківської сільської ради</w:t>
      </w:r>
      <w:r w:rsidRPr="00507FFB">
        <w:rPr>
          <w:sz w:val="24"/>
          <w:szCs w:val="24"/>
          <w:u w:val="single"/>
          <w:lang w:val="ru-RU" w:eastAsia="ru-RU"/>
        </w:rPr>
        <w:t> </w:t>
      </w:r>
      <w:r w:rsidRPr="00507FFB">
        <w:rPr>
          <w:sz w:val="24"/>
          <w:szCs w:val="24"/>
          <w:u w:val="single"/>
          <w:lang w:val="ru-RU" w:eastAsia="ru-RU"/>
        </w:rPr>
        <w:br/>
      </w:r>
      <w:r w:rsidRPr="00507FFB">
        <w:rPr>
          <w:color w:val="000000"/>
          <w:sz w:val="20"/>
          <w:lang w:val="ru-RU" w:eastAsia="ru-RU"/>
        </w:rPr>
        <w:t>(</w:t>
      </w:r>
      <w:proofErr w:type="spellStart"/>
      <w:r w:rsidRPr="00507FFB">
        <w:rPr>
          <w:color w:val="000000"/>
          <w:sz w:val="20"/>
          <w:lang w:val="ru-RU" w:eastAsia="ru-RU"/>
        </w:rPr>
        <w:t>назва</w:t>
      </w:r>
      <w:proofErr w:type="spellEnd"/>
      <w:r w:rsidRPr="00507FFB">
        <w:rPr>
          <w:color w:val="000000"/>
          <w:sz w:val="20"/>
          <w:lang w:val="ru-RU" w:eastAsia="ru-RU"/>
        </w:rPr>
        <w:t xml:space="preserve"> </w:t>
      </w:r>
      <w:proofErr w:type="gramStart"/>
      <w:r w:rsidRPr="00507FFB">
        <w:rPr>
          <w:color w:val="000000"/>
          <w:sz w:val="20"/>
          <w:lang w:val="ru-RU" w:eastAsia="ru-RU"/>
        </w:rPr>
        <w:t>державного</w:t>
      </w:r>
      <w:proofErr w:type="gramEnd"/>
      <w:r w:rsidRPr="00507FFB">
        <w:rPr>
          <w:color w:val="000000"/>
          <w:sz w:val="20"/>
          <w:lang w:val="ru-RU" w:eastAsia="ru-RU"/>
        </w:rPr>
        <w:t xml:space="preserve"> органу)</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tblPr>
      <w:tblGrid>
        <w:gridCol w:w="2308"/>
        <w:gridCol w:w="1311"/>
        <w:gridCol w:w="1449"/>
        <w:gridCol w:w="1254"/>
        <w:gridCol w:w="1352"/>
        <w:gridCol w:w="1701"/>
      </w:tblGrid>
      <w:tr w:rsidR="00507FFB" w:rsidRPr="00507FFB" w:rsidTr="0085707F">
        <w:tc>
          <w:tcPr>
            <w:tcW w:w="1231" w:type="pct"/>
            <w:tcBorders>
              <w:top w:val="single" w:sz="4" w:space="0" w:color="000000"/>
              <w:left w:val="single" w:sz="4" w:space="0" w:color="auto"/>
              <w:bottom w:val="single" w:sz="4" w:space="0" w:color="000000"/>
              <w:right w:val="single" w:sz="4" w:space="0" w:color="000000"/>
            </w:tcBorders>
            <w:shd w:val="clear" w:color="auto" w:fill="auto"/>
            <w:hideMark/>
          </w:tcPr>
          <w:p w:rsidR="00507FFB" w:rsidRPr="00507FFB" w:rsidRDefault="00507FFB" w:rsidP="00507FFB">
            <w:pPr>
              <w:suppressAutoHyphens w:val="0"/>
              <w:spacing w:before="113" w:after="113"/>
              <w:jc w:val="center"/>
              <w:rPr>
                <w:sz w:val="20"/>
                <w:lang w:val="ru-RU" w:eastAsia="ru-RU"/>
              </w:rPr>
            </w:pPr>
            <w:bookmarkStart w:id="2" w:name="n212"/>
            <w:bookmarkEnd w:id="2"/>
            <w:r w:rsidRPr="00507FFB">
              <w:rPr>
                <w:sz w:val="20"/>
                <w:lang w:val="ru-RU" w:eastAsia="ru-RU"/>
              </w:rPr>
              <w:t xml:space="preserve">Процедура </w:t>
            </w:r>
            <w:proofErr w:type="spellStart"/>
            <w:r w:rsidRPr="00507FFB">
              <w:rPr>
                <w:sz w:val="20"/>
                <w:lang w:val="ru-RU" w:eastAsia="ru-RU"/>
              </w:rPr>
              <w:t>регулювання</w:t>
            </w:r>
            <w:proofErr w:type="spellEnd"/>
            <w:r w:rsidRPr="00507FFB">
              <w:rPr>
                <w:sz w:val="20"/>
                <w:lang w:val="ru-RU" w:eastAsia="ru-RU"/>
              </w:rPr>
              <w:t xml:space="preserve"> </w:t>
            </w:r>
            <w:proofErr w:type="spellStart"/>
            <w:r w:rsidRPr="00507FFB">
              <w:rPr>
                <w:sz w:val="20"/>
                <w:lang w:val="ru-RU" w:eastAsia="ru-RU"/>
              </w:rPr>
              <w:t>суб’єктів</w:t>
            </w:r>
            <w:proofErr w:type="spellEnd"/>
            <w:r w:rsidRPr="00507FFB">
              <w:rPr>
                <w:sz w:val="20"/>
                <w:lang w:val="ru-RU" w:eastAsia="ru-RU"/>
              </w:rPr>
              <w:t xml:space="preserve"> малого </w:t>
            </w:r>
            <w:proofErr w:type="spellStart"/>
            <w:proofErr w:type="gramStart"/>
            <w:r w:rsidRPr="00507FFB">
              <w:rPr>
                <w:sz w:val="20"/>
                <w:lang w:val="ru-RU" w:eastAsia="ru-RU"/>
              </w:rPr>
              <w:t>п</w:t>
            </w:r>
            <w:proofErr w:type="gramEnd"/>
            <w:r w:rsidRPr="00507FFB">
              <w:rPr>
                <w:sz w:val="20"/>
                <w:lang w:val="ru-RU" w:eastAsia="ru-RU"/>
              </w:rPr>
              <w:t>ідприємництва</w:t>
            </w:r>
            <w:proofErr w:type="spellEnd"/>
            <w:r w:rsidRPr="00507FFB">
              <w:rPr>
                <w:sz w:val="20"/>
                <w:lang w:val="ru-RU" w:eastAsia="ru-RU"/>
              </w:rPr>
              <w:t xml:space="preserve"> (</w:t>
            </w:r>
            <w:proofErr w:type="spellStart"/>
            <w:r w:rsidRPr="00507FFB">
              <w:rPr>
                <w:sz w:val="20"/>
                <w:lang w:val="ru-RU" w:eastAsia="ru-RU"/>
              </w:rPr>
              <w:t>розрахунок</w:t>
            </w:r>
            <w:proofErr w:type="spellEnd"/>
            <w:r w:rsidRPr="00507FFB">
              <w:rPr>
                <w:sz w:val="20"/>
                <w:lang w:val="ru-RU" w:eastAsia="ru-RU"/>
              </w:rPr>
              <w:t xml:space="preserve"> на одного типового </w:t>
            </w:r>
            <w:proofErr w:type="spellStart"/>
            <w:r w:rsidRPr="00507FFB">
              <w:rPr>
                <w:sz w:val="20"/>
                <w:lang w:val="ru-RU" w:eastAsia="ru-RU"/>
              </w:rPr>
              <w:t>суб’єкта</w:t>
            </w:r>
            <w:proofErr w:type="spellEnd"/>
            <w:r w:rsidRPr="00507FFB">
              <w:rPr>
                <w:sz w:val="20"/>
                <w:lang w:val="ru-RU" w:eastAsia="ru-RU"/>
              </w:rPr>
              <w:t xml:space="preserve"> </w:t>
            </w:r>
            <w:proofErr w:type="spellStart"/>
            <w:r w:rsidRPr="00507FFB">
              <w:rPr>
                <w:sz w:val="20"/>
                <w:lang w:val="ru-RU" w:eastAsia="ru-RU"/>
              </w:rPr>
              <w:t>господарювання</w:t>
            </w:r>
            <w:proofErr w:type="spellEnd"/>
            <w:r w:rsidRPr="00507FFB">
              <w:rPr>
                <w:sz w:val="20"/>
                <w:lang w:val="ru-RU" w:eastAsia="ru-RU"/>
              </w:rPr>
              <w:t xml:space="preserve"> малого </w:t>
            </w:r>
            <w:proofErr w:type="spellStart"/>
            <w:r w:rsidRPr="00507FFB">
              <w:rPr>
                <w:sz w:val="20"/>
                <w:lang w:val="ru-RU" w:eastAsia="ru-RU"/>
              </w:rPr>
              <w:t>підприємництва</w:t>
            </w:r>
            <w:proofErr w:type="spellEnd"/>
            <w:r w:rsidRPr="00507FFB">
              <w:rPr>
                <w:sz w:val="20"/>
                <w:lang w:val="ru-RU" w:eastAsia="ru-RU"/>
              </w:rPr>
              <w:t xml:space="preserve"> - за потреби </w:t>
            </w:r>
            <w:proofErr w:type="spellStart"/>
            <w:r w:rsidRPr="00507FFB">
              <w:rPr>
                <w:sz w:val="20"/>
                <w:lang w:val="ru-RU" w:eastAsia="ru-RU"/>
              </w:rPr>
              <w:t>окремо</w:t>
            </w:r>
            <w:proofErr w:type="spellEnd"/>
            <w:r w:rsidRPr="00507FFB">
              <w:rPr>
                <w:sz w:val="20"/>
                <w:lang w:val="ru-RU" w:eastAsia="ru-RU"/>
              </w:rPr>
              <w:t xml:space="preserve"> для </w:t>
            </w:r>
            <w:proofErr w:type="spellStart"/>
            <w:r w:rsidRPr="00507FFB">
              <w:rPr>
                <w:sz w:val="20"/>
                <w:lang w:val="ru-RU" w:eastAsia="ru-RU"/>
              </w:rPr>
              <w:t>суб’єктів</w:t>
            </w:r>
            <w:proofErr w:type="spellEnd"/>
            <w:r w:rsidRPr="00507FFB">
              <w:rPr>
                <w:sz w:val="20"/>
                <w:lang w:val="ru-RU" w:eastAsia="ru-RU"/>
              </w:rPr>
              <w:t xml:space="preserve"> малого та </w:t>
            </w:r>
            <w:proofErr w:type="spellStart"/>
            <w:r w:rsidRPr="00507FFB">
              <w:rPr>
                <w:sz w:val="20"/>
                <w:lang w:val="ru-RU" w:eastAsia="ru-RU"/>
              </w:rPr>
              <w:t>мікро-підприємництв</w:t>
            </w:r>
            <w:proofErr w:type="spellEnd"/>
            <w:r w:rsidRPr="00507FFB">
              <w:rPr>
                <w:sz w:val="20"/>
                <w:lang w:val="ru-RU" w:eastAsia="ru-RU"/>
              </w:rPr>
              <w:t>)</w:t>
            </w:r>
          </w:p>
        </w:tc>
        <w:tc>
          <w:tcPr>
            <w:tcW w:w="699" w:type="pct"/>
            <w:tcBorders>
              <w:top w:val="single" w:sz="4" w:space="0" w:color="000000"/>
              <w:left w:val="single" w:sz="4" w:space="0" w:color="000000"/>
              <w:bottom w:val="single" w:sz="4" w:space="0" w:color="000000"/>
              <w:right w:val="single" w:sz="4" w:space="0" w:color="000000"/>
            </w:tcBorders>
            <w:shd w:val="clear" w:color="auto" w:fill="auto"/>
            <w:hideMark/>
          </w:tcPr>
          <w:p w:rsidR="00507FFB" w:rsidRPr="00507FFB" w:rsidRDefault="00507FFB" w:rsidP="00507FFB">
            <w:pPr>
              <w:suppressAutoHyphens w:val="0"/>
              <w:spacing w:before="113" w:after="113"/>
              <w:jc w:val="center"/>
              <w:rPr>
                <w:sz w:val="20"/>
                <w:lang w:val="ru-RU" w:eastAsia="ru-RU"/>
              </w:rPr>
            </w:pPr>
            <w:proofErr w:type="spellStart"/>
            <w:r w:rsidRPr="00507FFB">
              <w:rPr>
                <w:sz w:val="20"/>
                <w:lang w:val="ru-RU" w:eastAsia="ru-RU"/>
              </w:rPr>
              <w:t>Планові</w:t>
            </w:r>
            <w:proofErr w:type="spellEnd"/>
            <w:r w:rsidRPr="00507FFB">
              <w:rPr>
                <w:sz w:val="20"/>
                <w:lang w:val="ru-RU" w:eastAsia="ru-RU"/>
              </w:rPr>
              <w:t xml:space="preserve"> </w:t>
            </w:r>
            <w:proofErr w:type="spellStart"/>
            <w:r w:rsidRPr="00507FFB">
              <w:rPr>
                <w:sz w:val="20"/>
                <w:lang w:val="ru-RU" w:eastAsia="ru-RU"/>
              </w:rPr>
              <w:t>витрати</w:t>
            </w:r>
            <w:proofErr w:type="spellEnd"/>
            <w:r w:rsidRPr="00507FFB">
              <w:rPr>
                <w:sz w:val="20"/>
                <w:lang w:val="ru-RU" w:eastAsia="ru-RU"/>
              </w:rPr>
              <w:t xml:space="preserve"> часу на процедуру</w:t>
            </w:r>
          </w:p>
        </w:tc>
        <w:tc>
          <w:tcPr>
            <w:tcW w:w="773" w:type="pct"/>
            <w:tcBorders>
              <w:top w:val="single" w:sz="4" w:space="0" w:color="000000"/>
              <w:left w:val="single" w:sz="4" w:space="0" w:color="000000"/>
              <w:bottom w:val="single" w:sz="4" w:space="0" w:color="000000"/>
              <w:right w:val="single" w:sz="4" w:space="0" w:color="000000"/>
            </w:tcBorders>
            <w:shd w:val="clear" w:color="auto" w:fill="auto"/>
            <w:hideMark/>
          </w:tcPr>
          <w:p w:rsidR="00507FFB" w:rsidRPr="00507FFB" w:rsidRDefault="00507FFB" w:rsidP="00507FFB">
            <w:pPr>
              <w:suppressAutoHyphens w:val="0"/>
              <w:spacing w:before="113" w:after="113"/>
              <w:jc w:val="center"/>
              <w:rPr>
                <w:sz w:val="20"/>
                <w:lang w:val="ru-RU" w:eastAsia="ru-RU"/>
              </w:rPr>
            </w:pPr>
            <w:proofErr w:type="spellStart"/>
            <w:r w:rsidRPr="00507FFB">
              <w:rPr>
                <w:sz w:val="20"/>
                <w:lang w:val="ru-RU" w:eastAsia="ru-RU"/>
              </w:rPr>
              <w:t>Вартість</w:t>
            </w:r>
            <w:proofErr w:type="spellEnd"/>
            <w:r w:rsidRPr="00507FFB">
              <w:rPr>
                <w:sz w:val="20"/>
                <w:lang w:val="ru-RU" w:eastAsia="ru-RU"/>
              </w:rPr>
              <w:t xml:space="preserve"> часу </w:t>
            </w:r>
            <w:proofErr w:type="spellStart"/>
            <w:r w:rsidRPr="00507FFB">
              <w:rPr>
                <w:sz w:val="20"/>
                <w:lang w:val="ru-RU" w:eastAsia="ru-RU"/>
              </w:rPr>
              <w:t>співробітника</w:t>
            </w:r>
            <w:proofErr w:type="spellEnd"/>
            <w:r w:rsidRPr="00507FFB">
              <w:rPr>
                <w:sz w:val="20"/>
                <w:lang w:val="ru-RU" w:eastAsia="ru-RU"/>
              </w:rPr>
              <w:t xml:space="preserve"> органу державної </w:t>
            </w:r>
            <w:proofErr w:type="spellStart"/>
            <w:r w:rsidRPr="00507FFB">
              <w:rPr>
                <w:sz w:val="20"/>
                <w:lang w:val="ru-RU" w:eastAsia="ru-RU"/>
              </w:rPr>
              <w:t>влади</w:t>
            </w:r>
            <w:proofErr w:type="spellEnd"/>
            <w:r w:rsidRPr="00507FFB">
              <w:rPr>
                <w:sz w:val="20"/>
                <w:lang w:val="ru-RU" w:eastAsia="ru-RU"/>
              </w:rPr>
              <w:t xml:space="preserve"> </w:t>
            </w:r>
            <w:proofErr w:type="spellStart"/>
            <w:r w:rsidRPr="00507FFB">
              <w:rPr>
                <w:sz w:val="20"/>
                <w:lang w:val="ru-RU" w:eastAsia="ru-RU"/>
              </w:rPr>
              <w:t>відповідної</w:t>
            </w:r>
            <w:proofErr w:type="spellEnd"/>
            <w:r w:rsidRPr="00507FFB">
              <w:rPr>
                <w:sz w:val="20"/>
                <w:lang w:val="ru-RU" w:eastAsia="ru-RU"/>
              </w:rPr>
              <w:t xml:space="preserve"> </w:t>
            </w:r>
            <w:proofErr w:type="spellStart"/>
            <w:r w:rsidRPr="00507FFB">
              <w:rPr>
                <w:sz w:val="20"/>
                <w:lang w:val="ru-RU" w:eastAsia="ru-RU"/>
              </w:rPr>
              <w:t>категорії</w:t>
            </w:r>
            <w:proofErr w:type="spellEnd"/>
            <w:r w:rsidRPr="00507FFB">
              <w:rPr>
                <w:sz w:val="20"/>
                <w:lang w:val="ru-RU" w:eastAsia="ru-RU"/>
              </w:rPr>
              <w:t xml:space="preserve"> (</w:t>
            </w:r>
            <w:proofErr w:type="spellStart"/>
            <w:r w:rsidRPr="00507FFB">
              <w:rPr>
                <w:sz w:val="20"/>
                <w:lang w:val="ru-RU" w:eastAsia="ru-RU"/>
              </w:rPr>
              <w:t>заробітна</w:t>
            </w:r>
            <w:proofErr w:type="spellEnd"/>
            <w:r w:rsidRPr="00507FFB">
              <w:rPr>
                <w:sz w:val="20"/>
                <w:lang w:val="ru-RU" w:eastAsia="ru-RU"/>
              </w:rPr>
              <w:t xml:space="preserve"> плата)</w:t>
            </w:r>
          </w:p>
        </w:tc>
        <w:tc>
          <w:tcPr>
            <w:tcW w:w="669" w:type="pct"/>
            <w:tcBorders>
              <w:top w:val="single" w:sz="4" w:space="0" w:color="000000"/>
              <w:left w:val="single" w:sz="4" w:space="0" w:color="000000"/>
              <w:bottom w:val="single" w:sz="4" w:space="0" w:color="000000"/>
              <w:right w:val="single" w:sz="4" w:space="0" w:color="000000"/>
            </w:tcBorders>
            <w:shd w:val="clear" w:color="auto" w:fill="auto"/>
            <w:hideMark/>
          </w:tcPr>
          <w:p w:rsidR="00507FFB" w:rsidRPr="00507FFB" w:rsidRDefault="00507FFB" w:rsidP="00507FFB">
            <w:pPr>
              <w:suppressAutoHyphens w:val="0"/>
              <w:spacing w:before="113" w:after="113"/>
              <w:jc w:val="center"/>
              <w:rPr>
                <w:sz w:val="20"/>
                <w:lang w:val="ru-RU" w:eastAsia="ru-RU"/>
              </w:rPr>
            </w:pPr>
            <w:proofErr w:type="spellStart"/>
            <w:r w:rsidRPr="00507FFB">
              <w:rPr>
                <w:sz w:val="20"/>
                <w:lang w:val="ru-RU" w:eastAsia="ru-RU"/>
              </w:rPr>
              <w:t>Оцінка</w:t>
            </w:r>
            <w:proofErr w:type="spellEnd"/>
            <w:r w:rsidRPr="00507FFB">
              <w:rPr>
                <w:sz w:val="20"/>
                <w:lang w:val="ru-RU" w:eastAsia="ru-RU"/>
              </w:rPr>
              <w:t xml:space="preserve"> </w:t>
            </w:r>
            <w:proofErr w:type="spellStart"/>
            <w:r w:rsidRPr="00507FFB">
              <w:rPr>
                <w:sz w:val="20"/>
                <w:lang w:val="ru-RU" w:eastAsia="ru-RU"/>
              </w:rPr>
              <w:t>кількості</w:t>
            </w:r>
            <w:proofErr w:type="spellEnd"/>
            <w:r w:rsidRPr="00507FFB">
              <w:rPr>
                <w:sz w:val="20"/>
                <w:lang w:val="ru-RU" w:eastAsia="ru-RU"/>
              </w:rPr>
              <w:t xml:space="preserve"> процедур за </w:t>
            </w:r>
            <w:proofErr w:type="spellStart"/>
            <w:proofErr w:type="gramStart"/>
            <w:r w:rsidRPr="00507FFB">
              <w:rPr>
                <w:sz w:val="20"/>
                <w:lang w:val="ru-RU" w:eastAsia="ru-RU"/>
              </w:rPr>
              <w:t>р</w:t>
            </w:r>
            <w:proofErr w:type="gramEnd"/>
            <w:r w:rsidRPr="00507FFB">
              <w:rPr>
                <w:sz w:val="20"/>
                <w:lang w:val="ru-RU" w:eastAsia="ru-RU"/>
              </w:rPr>
              <w:t>ік</w:t>
            </w:r>
            <w:proofErr w:type="spellEnd"/>
            <w:r w:rsidRPr="00507FFB">
              <w:rPr>
                <w:sz w:val="20"/>
                <w:lang w:val="ru-RU" w:eastAsia="ru-RU"/>
              </w:rPr>
              <w:t xml:space="preserve">, </w:t>
            </w:r>
            <w:proofErr w:type="spellStart"/>
            <w:r w:rsidRPr="00507FFB">
              <w:rPr>
                <w:sz w:val="20"/>
                <w:lang w:val="ru-RU" w:eastAsia="ru-RU"/>
              </w:rPr>
              <w:t>що</w:t>
            </w:r>
            <w:proofErr w:type="spellEnd"/>
            <w:r w:rsidRPr="00507FFB">
              <w:rPr>
                <w:sz w:val="20"/>
                <w:lang w:val="ru-RU" w:eastAsia="ru-RU"/>
              </w:rPr>
              <w:t xml:space="preserve"> </w:t>
            </w:r>
            <w:proofErr w:type="spellStart"/>
            <w:r w:rsidRPr="00507FFB">
              <w:rPr>
                <w:sz w:val="20"/>
                <w:lang w:val="ru-RU" w:eastAsia="ru-RU"/>
              </w:rPr>
              <w:t>припадають</w:t>
            </w:r>
            <w:proofErr w:type="spellEnd"/>
            <w:r w:rsidRPr="00507FFB">
              <w:rPr>
                <w:sz w:val="20"/>
                <w:lang w:val="ru-RU" w:eastAsia="ru-RU"/>
              </w:rPr>
              <w:t xml:space="preserve"> на одного </w:t>
            </w:r>
            <w:proofErr w:type="spellStart"/>
            <w:r w:rsidRPr="00507FFB">
              <w:rPr>
                <w:sz w:val="20"/>
                <w:lang w:val="ru-RU" w:eastAsia="ru-RU"/>
              </w:rPr>
              <w:t>суб’єкта</w:t>
            </w:r>
            <w:proofErr w:type="spellEnd"/>
          </w:p>
        </w:tc>
        <w:tc>
          <w:tcPr>
            <w:tcW w:w="721" w:type="pct"/>
            <w:tcBorders>
              <w:top w:val="single" w:sz="4" w:space="0" w:color="000000"/>
              <w:left w:val="single" w:sz="4" w:space="0" w:color="000000"/>
              <w:bottom w:val="single" w:sz="4" w:space="0" w:color="000000"/>
              <w:right w:val="single" w:sz="4" w:space="0" w:color="000000"/>
            </w:tcBorders>
            <w:shd w:val="clear" w:color="auto" w:fill="auto"/>
            <w:hideMark/>
          </w:tcPr>
          <w:p w:rsidR="00507FFB" w:rsidRPr="00507FFB" w:rsidRDefault="00507FFB" w:rsidP="00507FFB">
            <w:pPr>
              <w:suppressAutoHyphens w:val="0"/>
              <w:spacing w:before="113" w:after="113"/>
              <w:jc w:val="center"/>
              <w:rPr>
                <w:sz w:val="20"/>
                <w:lang w:val="ru-RU" w:eastAsia="ru-RU"/>
              </w:rPr>
            </w:pPr>
            <w:proofErr w:type="spellStart"/>
            <w:r w:rsidRPr="00507FFB">
              <w:rPr>
                <w:sz w:val="20"/>
                <w:lang w:val="ru-RU" w:eastAsia="ru-RU"/>
              </w:rPr>
              <w:t>Оцінка</w:t>
            </w:r>
            <w:proofErr w:type="spellEnd"/>
            <w:r w:rsidRPr="00507FFB">
              <w:rPr>
                <w:sz w:val="20"/>
                <w:lang w:val="ru-RU" w:eastAsia="ru-RU"/>
              </w:rPr>
              <w:t xml:space="preserve"> </w:t>
            </w:r>
            <w:proofErr w:type="spellStart"/>
            <w:r w:rsidRPr="00507FFB">
              <w:rPr>
                <w:sz w:val="20"/>
                <w:lang w:val="ru-RU" w:eastAsia="ru-RU"/>
              </w:rPr>
              <w:t>кількості</w:t>
            </w:r>
            <w:proofErr w:type="spellEnd"/>
            <w:r w:rsidRPr="00507FFB">
              <w:rPr>
                <w:sz w:val="20"/>
                <w:lang w:val="ru-RU" w:eastAsia="ru-RU"/>
              </w:rPr>
              <w:t xml:space="preserve">  </w:t>
            </w:r>
            <w:proofErr w:type="spellStart"/>
            <w:r w:rsidRPr="00507FFB">
              <w:rPr>
                <w:sz w:val="20"/>
                <w:lang w:val="ru-RU" w:eastAsia="ru-RU"/>
              </w:rPr>
              <w:t>суб’єктів</w:t>
            </w:r>
            <w:proofErr w:type="spellEnd"/>
            <w:r w:rsidRPr="00507FFB">
              <w:rPr>
                <w:sz w:val="20"/>
                <w:lang w:val="ru-RU" w:eastAsia="ru-RU"/>
              </w:rPr>
              <w:t xml:space="preserve">, </w:t>
            </w:r>
            <w:proofErr w:type="spellStart"/>
            <w:r w:rsidRPr="00507FFB">
              <w:rPr>
                <w:sz w:val="20"/>
                <w:lang w:val="ru-RU" w:eastAsia="ru-RU"/>
              </w:rPr>
              <w:t>що</w:t>
            </w:r>
            <w:proofErr w:type="spellEnd"/>
            <w:r w:rsidRPr="00507FFB">
              <w:rPr>
                <w:sz w:val="20"/>
                <w:lang w:val="ru-RU" w:eastAsia="ru-RU"/>
              </w:rPr>
              <w:t xml:space="preserve"> </w:t>
            </w:r>
            <w:proofErr w:type="spellStart"/>
            <w:r w:rsidRPr="00507FFB">
              <w:rPr>
                <w:sz w:val="20"/>
                <w:lang w:val="ru-RU" w:eastAsia="ru-RU"/>
              </w:rPr>
              <w:t>підпадають</w:t>
            </w:r>
            <w:proofErr w:type="spellEnd"/>
            <w:r w:rsidRPr="00507FFB">
              <w:rPr>
                <w:sz w:val="20"/>
                <w:lang w:val="ru-RU" w:eastAsia="ru-RU"/>
              </w:rPr>
              <w:t xml:space="preserve"> </w:t>
            </w:r>
            <w:proofErr w:type="spellStart"/>
            <w:r w:rsidRPr="00507FFB">
              <w:rPr>
                <w:sz w:val="20"/>
                <w:lang w:val="ru-RU" w:eastAsia="ru-RU"/>
              </w:rPr>
              <w:t>під</w:t>
            </w:r>
            <w:proofErr w:type="spellEnd"/>
            <w:r w:rsidRPr="00507FFB">
              <w:rPr>
                <w:sz w:val="20"/>
                <w:lang w:val="ru-RU" w:eastAsia="ru-RU"/>
              </w:rPr>
              <w:t xml:space="preserve"> </w:t>
            </w:r>
            <w:proofErr w:type="spellStart"/>
            <w:proofErr w:type="gramStart"/>
            <w:r w:rsidRPr="00507FFB">
              <w:rPr>
                <w:sz w:val="20"/>
                <w:lang w:val="ru-RU" w:eastAsia="ru-RU"/>
              </w:rPr>
              <w:t>д</w:t>
            </w:r>
            <w:proofErr w:type="gramEnd"/>
            <w:r w:rsidRPr="00507FFB">
              <w:rPr>
                <w:sz w:val="20"/>
                <w:lang w:val="ru-RU" w:eastAsia="ru-RU"/>
              </w:rPr>
              <w:t>ію</w:t>
            </w:r>
            <w:proofErr w:type="spellEnd"/>
            <w:r w:rsidRPr="00507FFB">
              <w:rPr>
                <w:sz w:val="20"/>
                <w:lang w:val="ru-RU" w:eastAsia="ru-RU"/>
              </w:rPr>
              <w:t xml:space="preserve"> </w:t>
            </w:r>
            <w:proofErr w:type="spellStart"/>
            <w:r w:rsidRPr="00507FFB">
              <w:rPr>
                <w:sz w:val="20"/>
                <w:lang w:val="ru-RU" w:eastAsia="ru-RU"/>
              </w:rPr>
              <w:t>процедури</w:t>
            </w:r>
            <w:proofErr w:type="spellEnd"/>
            <w:r w:rsidRPr="00507FFB">
              <w:rPr>
                <w:sz w:val="20"/>
                <w:lang w:val="ru-RU" w:eastAsia="ru-RU"/>
              </w:rPr>
              <w:t xml:space="preserve"> </w:t>
            </w:r>
            <w:proofErr w:type="spellStart"/>
            <w:r w:rsidRPr="00507FFB">
              <w:rPr>
                <w:sz w:val="20"/>
                <w:lang w:val="ru-RU" w:eastAsia="ru-RU"/>
              </w:rPr>
              <w:t>регулювання</w:t>
            </w:r>
            <w:proofErr w:type="spellEnd"/>
          </w:p>
        </w:tc>
        <w:tc>
          <w:tcPr>
            <w:tcW w:w="907" w:type="pct"/>
            <w:tcBorders>
              <w:top w:val="single" w:sz="4" w:space="0" w:color="000000"/>
              <w:left w:val="single" w:sz="4" w:space="0" w:color="000000"/>
              <w:bottom w:val="single" w:sz="4" w:space="0" w:color="000000"/>
              <w:right w:val="single" w:sz="4" w:space="0" w:color="auto"/>
            </w:tcBorders>
            <w:shd w:val="clear" w:color="auto" w:fill="auto"/>
            <w:hideMark/>
          </w:tcPr>
          <w:p w:rsidR="00507FFB" w:rsidRPr="00507FFB" w:rsidRDefault="00507FFB" w:rsidP="00507FFB">
            <w:pPr>
              <w:suppressAutoHyphens w:val="0"/>
              <w:spacing w:before="113" w:after="113"/>
              <w:jc w:val="center"/>
              <w:rPr>
                <w:sz w:val="20"/>
                <w:lang w:val="ru-RU" w:eastAsia="ru-RU"/>
              </w:rPr>
            </w:pPr>
            <w:proofErr w:type="spellStart"/>
            <w:r w:rsidRPr="00507FFB">
              <w:rPr>
                <w:sz w:val="20"/>
                <w:lang w:val="ru-RU" w:eastAsia="ru-RU"/>
              </w:rPr>
              <w:t>Витрати</w:t>
            </w:r>
            <w:proofErr w:type="spellEnd"/>
            <w:r w:rsidRPr="00507FFB">
              <w:rPr>
                <w:sz w:val="20"/>
                <w:lang w:val="ru-RU" w:eastAsia="ru-RU"/>
              </w:rPr>
              <w:t xml:space="preserve"> на </w:t>
            </w:r>
            <w:proofErr w:type="spellStart"/>
            <w:r w:rsidRPr="00507FFB">
              <w:rPr>
                <w:sz w:val="20"/>
                <w:lang w:val="ru-RU" w:eastAsia="ru-RU"/>
              </w:rPr>
              <w:t>адміністрування</w:t>
            </w:r>
            <w:proofErr w:type="spellEnd"/>
            <w:r w:rsidRPr="00507FFB">
              <w:rPr>
                <w:sz w:val="20"/>
                <w:lang w:val="ru-RU" w:eastAsia="ru-RU"/>
              </w:rPr>
              <w:t xml:space="preserve"> </w:t>
            </w:r>
            <w:proofErr w:type="spellStart"/>
            <w:r w:rsidRPr="00507FFB">
              <w:rPr>
                <w:sz w:val="20"/>
                <w:lang w:val="ru-RU" w:eastAsia="ru-RU"/>
              </w:rPr>
              <w:t>регулювання</w:t>
            </w:r>
            <w:proofErr w:type="spellEnd"/>
            <w:r w:rsidRPr="00507FFB">
              <w:rPr>
                <w:sz w:val="20"/>
                <w:lang w:val="ru-RU" w:eastAsia="ru-RU"/>
              </w:rPr>
              <w:t xml:space="preserve">* (за </w:t>
            </w:r>
            <w:proofErr w:type="spellStart"/>
            <w:proofErr w:type="gramStart"/>
            <w:r w:rsidRPr="00507FFB">
              <w:rPr>
                <w:sz w:val="20"/>
                <w:lang w:val="ru-RU" w:eastAsia="ru-RU"/>
              </w:rPr>
              <w:t>р</w:t>
            </w:r>
            <w:proofErr w:type="gramEnd"/>
            <w:r w:rsidRPr="00507FFB">
              <w:rPr>
                <w:sz w:val="20"/>
                <w:lang w:val="ru-RU" w:eastAsia="ru-RU"/>
              </w:rPr>
              <w:t>ік</w:t>
            </w:r>
            <w:proofErr w:type="spellEnd"/>
            <w:r w:rsidRPr="00507FFB">
              <w:rPr>
                <w:sz w:val="20"/>
                <w:lang w:val="ru-RU" w:eastAsia="ru-RU"/>
              </w:rPr>
              <w:t xml:space="preserve">), </w:t>
            </w:r>
            <w:proofErr w:type="spellStart"/>
            <w:r w:rsidRPr="00507FFB">
              <w:rPr>
                <w:sz w:val="20"/>
                <w:lang w:val="ru-RU" w:eastAsia="ru-RU"/>
              </w:rPr>
              <w:t>гривень</w:t>
            </w:r>
            <w:proofErr w:type="spellEnd"/>
          </w:p>
        </w:tc>
      </w:tr>
      <w:tr w:rsidR="00507FFB" w:rsidRPr="00507FFB" w:rsidTr="0085707F">
        <w:tc>
          <w:tcPr>
            <w:tcW w:w="1231" w:type="pct"/>
            <w:tcBorders>
              <w:top w:val="single" w:sz="4" w:space="0" w:color="000000"/>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rPr>
                <w:sz w:val="24"/>
                <w:szCs w:val="24"/>
                <w:lang w:val="ru-RU" w:eastAsia="ru-RU"/>
              </w:rPr>
            </w:pPr>
            <w:r w:rsidRPr="00507FFB">
              <w:rPr>
                <w:sz w:val="24"/>
                <w:szCs w:val="24"/>
                <w:lang w:val="ru-RU" w:eastAsia="ru-RU"/>
              </w:rPr>
              <w:t xml:space="preserve">1. </w:t>
            </w:r>
            <w:proofErr w:type="spellStart"/>
            <w:proofErr w:type="gramStart"/>
            <w:r w:rsidRPr="00507FFB">
              <w:rPr>
                <w:sz w:val="24"/>
                <w:szCs w:val="24"/>
                <w:lang w:val="ru-RU" w:eastAsia="ru-RU"/>
              </w:rPr>
              <w:t>Обл</w:t>
            </w:r>
            <w:proofErr w:type="gramEnd"/>
            <w:r w:rsidRPr="00507FFB">
              <w:rPr>
                <w:sz w:val="24"/>
                <w:szCs w:val="24"/>
                <w:lang w:val="ru-RU" w:eastAsia="ru-RU"/>
              </w:rPr>
              <w:t>ік</w:t>
            </w:r>
            <w:proofErr w:type="spellEnd"/>
            <w:r w:rsidRPr="00507FFB">
              <w:rPr>
                <w:sz w:val="24"/>
                <w:szCs w:val="24"/>
                <w:lang w:val="ru-RU" w:eastAsia="ru-RU"/>
              </w:rPr>
              <w:t xml:space="preserve"> </w:t>
            </w:r>
            <w:proofErr w:type="spellStart"/>
            <w:r w:rsidRPr="00507FFB">
              <w:rPr>
                <w:sz w:val="24"/>
                <w:szCs w:val="24"/>
                <w:lang w:val="ru-RU" w:eastAsia="ru-RU"/>
              </w:rPr>
              <w:t>суб’єкта</w:t>
            </w:r>
            <w:proofErr w:type="spellEnd"/>
            <w:r w:rsidRPr="00507FFB">
              <w:rPr>
                <w:sz w:val="24"/>
                <w:szCs w:val="24"/>
                <w:lang w:val="ru-RU" w:eastAsia="ru-RU"/>
              </w:rPr>
              <w:t xml:space="preserve"> </w:t>
            </w:r>
            <w:proofErr w:type="spellStart"/>
            <w:r w:rsidRPr="00507FFB">
              <w:rPr>
                <w:sz w:val="24"/>
                <w:szCs w:val="24"/>
                <w:lang w:val="ru-RU" w:eastAsia="ru-RU"/>
              </w:rPr>
              <w:t>господарювання</w:t>
            </w:r>
            <w:proofErr w:type="spellEnd"/>
            <w:r w:rsidRPr="00507FFB">
              <w:rPr>
                <w:sz w:val="24"/>
                <w:szCs w:val="24"/>
                <w:lang w:val="ru-RU" w:eastAsia="ru-RU"/>
              </w:rPr>
              <w:t xml:space="preserve">, </w:t>
            </w:r>
            <w:proofErr w:type="spellStart"/>
            <w:r w:rsidRPr="00507FFB">
              <w:rPr>
                <w:sz w:val="24"/>
                <w:szCs w:val="24"/>
                <w:lang w:val="ru-RU" w:eastAsia="ru-RU"/>
              </w:rPr>
              <w:t>що</w:t>
            </w:r>
            <w:proofErr w:type="spellEnd"/>
            <w:r w:rsidRPr="00507FFB">
              <w:rPr>
                <w:sz w:val="24"/>
                <w:szCs w:val="24"/>
                <w:lang w:val="ru-RU" w:eastAsia="ru-RU"/>
              </w:rPr>
              <w:t xml:space="preserve"> </w:t>
            </w:r>
            <w:proofErr w:type="spellStart"/>
            <w:r w:rsidRPr="00507FFB">
              <w:rPr>
                <w:sz w:val="24"/>
                <w:szCs w:val="24"/>
                <w:lang w:val="ru-RU" w:eastAsia="ru-RU"/>
              </w:rPr>
              <w:t>перебуває</w:t>
            </w:r>
            <w:proofErr w:type="spellEnd"/>
            <w:r w:rsidRPr="00507FFB">
              <w:rPr>
                <w:sz w:val="24"/>
                <w:szCs w:val="24"/>
                <w:lang w:val="ru-RU" w:eastAsia="ru-RU"/>
              </w:rPr>
              <w:t xml:space="preserve"> у </w:t>
            </w:r>
            <w:proofErr w:type="spellStart"/>
            <w:r w:rsidRPr="00507FFB">
              <w:rPr>
                <w:sz w:val="24"/>
                <w:szCs w:val="24"/>
                <w:lang w:val="ru-RU" w:eastAsia="ru-RU"/>
              </w:rPr>
              <w:t>сфері</w:t>
            </w:r>
            <w:proofErr w:type="spellEnd"/>
            <w:r w:rsidRPr="00507FFB">
              <w:rPr>
                <w:sz w:val="24"/>
                <w:szCs w:val="24"/>
                <w:lang w:val="ru-RU" w:eastAsia="ru-RU"/>
              </w:rPr>
              <w:t xml:space="preserve"> </w:t>
            </w:r>
            <w:proofErr w:type="spellStart"/>
            <w:r w:rsidRPr="00507FFB">
              <w:rPr>
                <w:sz w:val="24"/>
                <w:szCs w:val="24"/>
                <w:lang w:val="ru-RU" w:eastAsia="ru-RU"/>
              </w:rPr>
              <w:t>регулювання</w:t>
            </w:r>
            <w:proofErr w:type="spellEnd"/>
          </w:p>
        </w:tc>
        <w:tc>
          <w:tcPr>
            <w:tcW w:w="699" w:type="pct"/>
            <w:tcBorders>
              <w:top w:val="single" w:sz="4" w:space="0" w:color="000000"/>
              <w:left w:val="single" w:sz="4" w:space="0" w:color="auto"/>
              <w:bottom w:val="single" w:sz="4" w:space="0" w:color="auto"/>
              <w:right w:val="single" w:sz="4" w:space="0" w:color="auto"/>
            </w:tcBorders>
            <w:shd w:val="clear" w:color="auto" w:fill="auto"/>
            <w:hideMark/>
          </w:tcPr>
          <w:p w:rsidR="00507FFB" w:rsidRPr="00507FFB" w:rsidRDefault="007E29ED" w:rsidP="00507FFB">
            <w:pPr>
              <w:suppressAutoHyphens w:val="0"/>
              <w:spacing w:before="113" w:after="113"/>
              <w:rPr>
                <w:sz w:val="24"/>
                <w:szCs w:val="24"/>
                <w:lang w:val="ru-RU" w:eastAsia="ru-RU"/>
              </w:rPr>
            </w:pPr>
            <w:r>
              <w:rPr>
                <w:sz w:val="24"/>
                <w:szCs w:val="24"/>
                <w:lang w:val="ru-RU" w:eastAsia="ru-RU"/>
              </w:rPr>
              <w:t>1</w:t>
            </w:r>
          </w:p>
        </w:tc>
        <w:tc>
          <w:tcPr>
            <w:tcW w:w="773" w:type="pct"/>
            <w:tcBorders>
              <w:top w:val="single" w:sz="4" w:space="0" w:color="000000"/>
              <w:left w:val="single" w:sz="4" w:space="0" w:color="auto"/>
              <w:bottom w:val="single" w:sz="4" w:space="0" w:color="auto"/>
              <w:right w:val="single" w:sz="4" w:space="0" w:color="auto"/>
            </w:tcBorders>
            <w:shd w:val="clear" w:color="auto" w:fill="auto"/>
            <w:hideMark/>
          </w:tcPr>
          <w:p w:rsidR="00507FFB" w:rsidRPr="00507FFB" w:rsidRDefault="007E29ED" w:rsidP="00507FFB">
            <w:pPr>
              <w:suppressAutoHyphens w:val="0"/>
              <w:spacing w:before="113" w:after="113"/>
              <w:rPr>
                <w:sz w:val="24"/>
                <w:szCs w:val="24"/>
                <w:lang w:val="ru-RU" w:eastAsia="ru-RU"/>
              </w:rPr>
            </w:pPr>
            <w:r>
              <w:rPr>
                <w:sz w:val="24"/>
                <w:szCs w:val="24"/>
                <w:lang w:val="ru-RU" w:eastAsia="ru-RU"/>
              </w:rPr>
              <w:t>35,63</w:t>
            </w:r>
          </w:p>
        </w:tc>
        <w:tc>
          <w:tcPr>
            <w:tcW w:w="669" w:type="pct"/>
            <w:tcBorders>
              <w:top w:val="single" w:sz="4" w:space="0" w:color="000000"/>
              <w:left w:val="single" w:sz="4" w:space="0" w:color="auto"/>
              <w:bottom w:val="single" w:sz="4" w:space="0" w:color="auto"/>
              <w:right w:val="single" w:sz="4" w:space="0" w:color="auto"/>
            </w:tcBorders>
            <w:shd w:val="clear" w:color="auto" w:fill="auto"/>
            <w:hideMark/>
          </w:tcPr>
          <w:p w:rsidR="00507FFB" w:rsidRPr="00507FFB" w:rsidRDefault="006619AD" w:rsidP="00507FFB">
            <w:pPr>
              <w:suppressAutoHyphens w:val="0"/>
              <w:spacing w:before="113" w:after="113"/>
              <w:rPr>
                <w:sz w:val="24"/>
                <w:szCs w:val="24"/>
                <w:lang w:val="ru-RU" w:eastAsia="ru-RU"/>
              </w:rPr>
            </w:pPr>
            <w:r>
              <w:rPr>
                <w:sz w:val="24"/>
                <w:szCs w:val="24"/>
                <w:lang w:val="ru-RU" w:eastAsia="ru-RU"/>
              </w:rPr>
              <w:t>1</w:t>
            </w:r>
          </w:p>
        </w:tc>
        <w:tc>
          <w:tcPr>
            <w:tcW w:w="721" w:type="pct"/>
            <w:tcBorders>
              <w:top w:val="single" w:sz="4" w:space="0" w:color="000000"/>
              <w:left w:val="single" w:sz="4" w:space="0" w:color="auto"/>
              <w:bottom w:val="single" w:sz="4" w:space="0" w:color="auto"/>
              <w:right w:val="single" w:sz="4" w:space="0" w:color="auto"/>
            </w:tcBorders>
            <w:shd w:val="clear" w:color="auto" w:fill="auto"/>
            <w:hideMark/>
          </w:tcPr>
          <w:p w:rsidR="00507FFB" w:rsidRPr="00507FFB" w:rsidRDefault="006619AD" w:rsidP="00507FFB">
            <w:pPr>
              <w:suppressAutoHyphens w:val="0"/>
              <w:spacing w:before="113" w:after="113"/>
              <w:rPr>
                <w:sz w:val="24"/>
                <w:szCs w:val="24"/>
                <w:lang w:val="ru-RU" w:eastAsia="ru-RU"/>
              </w:rPr>
            </w:pPr>
            <w:r>
              <w:rPr>
                <w:sz w:val="24"/>
                <w:szCs w:val="24"/>
                <w:lang w:val="ru-RU" w:eastAsia="ru-RU"/>
              </w:rPr>
              <w:t>4</w:t>
            </w:r>
          </w:p>
        </w:tc>
        <w:tc>
          <w:tcPr>
            <w:tcW w:w="907" w:type="pct"/>
            <w:tcBorders>
              <w:top w:val="single" w:sz="4" w:space="0" w:color="000000"/>
              <w:left w:val="single" w:sz="4" w:space="0" w:color="auto"/>
              <w:bottom w:val="single" w:sz="4" w:space="0" w:color="auto"/>
              <w:right w:val="single" w:sz="4" w:space="0" w:color="auto"/>
            </w:tcBorders>
            <w:shd w:val="clear" w:color="auto" w:fill="auto"/>
            <w:hideMark/>
          </w:tcPr>
          <w:p w:rsidR="00507FFB" w:rsidRPr="00507FFB" w:rsidRDefault="006619AD" w:rsidP="006619AD">
            <w:pPr>
              <w:suppressAutoHyphens w:val="0"/>
              <w:spacing w:before="113" w:after="113"/>
              <w:rPr>
                <w:sz w:val="24"/>
                <w:szCs w:val="24"/>
                <w:lang w:val="ru-RU" w:eastAsia="ru-RU"/>
              </w:rPr>
            </w:pPr>
            <w:r>
              <w:rPr>
                <w:sz w:val="24"/>
                <w:szCs w:val="24"/>
                <w:lang w:val="ru-RU" w:eastAsia="ru-RU"/>
              </w:rPr>
              <w:t>142,52</w:t>
            </w:r>
          </w:p>
        </w:tc>
      </w:tr>
      <w:tr w:rsidR="00507FFB" w:rsidRPr="00507FFB" w:rsidTr="0085707F">
        <w:tc>
          <w:tcPr>
            <w:tcW w:w="1231" w:type="pct"/>
            <w:tcBorders>
              <w:top w:val="single" w:sz="4" w:space="0" w:color="auto"/>
              <w:left w:val="single" w:sz="4" w:space="0" w:color="auto"/>
              <w:bottom w:val="nil"/>
              <w:right w:val="single" w:sz="4" w:space="0" w:color="auto"/>
            </w:tcBorders>
            <w:shd w:val="clear" w:color="auto" w:fill="auto"/>
            <w:hideMark/>
          </w:tcPr>
          <w:p w:rsidR="00507FFB" w:rsidRPr="00507FFB" w:rsidRDefault="00507FFB" w:rsidP="00507FFB">
            <w:pPr>
              <w:suppressAutoHyphens w:val="0"/>
              <w:spacing w:before="113" w:after="113"/>
              <w:rPr>
                <w:sz w:val="24"/>
                <w:szCs w:val="24"/>
                <w:lang w:val="ru-RU" w:eastAsia="ru-RU"/>
              </w:rPr>
            </w:pPr>
            <w:r w:rsidRPr="00507FFB">
              <w:rPr>
                <w:sz w:val="24"/>
                <w:szCs w:val="24"/>
                <w:lang w:val="ru-RU" w:eastAsia="ru-RU"/>
              </w:rPr>
              <w:lastRenderedPageBreak/>
              <w:t xml:space="preserve">2. </w:t>
            </w:r>
            <w:proofErr w:type="spellStart"/>
            <w:r w:rsidRPr="00507FFB">
              <w:rPr>
                <w:sz w:val="24"/>
                <w:szCs w:val="24"/>
                <w:lang w:val="ru-RU" w:eastAsia="ru-RU"/>
              </w:rPr>
              <w:t>Поточний</w:t>
            </w:r>
            <w:proofErr w:type="spellEnd"/>
            <w:r w:rsidRPr="00507FFB">
              <w:rPr>
                <w:sz w:val="24"/>
                <w:szCs w:val="24"/>
                <w:lang w:val="ru-RU" w:eastAsia="ru-RU"/>
              </w:rPr>
              <w:t xml:space="preserve"> контроль за </w:t>
            </w:r>
            <w:proofErr w:type="spellStart"/>
            <w:r w:rsidRPr="00507FFB">
              <w:rPr>
                <w:sz w:val="24"/>
                <w:szCs w:val="24"/>
                <w:lang w:val="ru-RU" w:eastAsia="ru-RU"/>
              </w:rPr>
              <w:t>суб’єктом</w:t>
            </w:r>
            <w:proofErr w:type="spellEnd"/>
            <w:r w:rsidRPr="00507FFB">
              <w:rPr>
                <w:sz w:val="24"/>
                <w:szCs w:val="24"/>
                <w:lang w:val="ru-RU" w:eastAsia="ru-RU"/>
              </w:rPr>
              <w:t xml:space="preserve"> </w:t>
            </w:r>
            <w:proofErr w:type="spellStart"/>
            <w:r w:rsidRPr="00507FFB">
              <w:rPr>
                <w:sz w:val="24"/>
                <w:szCs w:val="24"/>
                <w:lang w:val="ru-RU" w:eastAsia="ru-RU"/>
              </w:rPr>
              <w:t>господарювання</w:t>
            </w:r>
            <w:proofErr w:type="spellEnd"/>
            <w:r w:rsidRPr="00507FFB">
              <w:rPr>
                <w:sz w:val="24"/>
                <w:szCs w:val="24"/>
                <w:lang w:val="ru-RU" w:eastAsia="ru-RU"/>
              </w:rPr>
              <w:t xml:space="preserve">, </w:t>
            </w:r>
            <w:proofErr w:type="spellStart"/>
            <w:r w:rsidRPr="00507FFB">
              <w:rPr>
                <w:sz w:val="24"/>
                <w:szCs w:val="24"/>
                <w:lang w:val="ru-RU" w:eastAsia="ru-RU"/>
              </w:rPr>
              <w:t>що</w:t>
            </w:r>
            <w:proofErr w:type="spellEnd"/>
            <w:r w:rsidRPr="00507FFB">
              <w:rPr>
                <w:sz w:val="24"/>
                <w:szCs w:val="24"/>
                <w:lang w:val="ru-RU" w:eastAsia="ru-RU"/>
              </w:rPr>
              <w:t xml:space="preserve"> </w:t>
            </w:r>
            <w:proofErr w:type="spellStart"/>
            <w:r w:rsidRPr="00507FFB">
              <w:rPr>
                <w:sz w:val="24"/>
                <w:szCs w:val="24"/>
                <w:lang w:val="ru-RU" w:eastAsia="ru-RU"/>
              </w:rPr>
              <w:t>перебуває</w:t>
            </w:r>
            <w:proofErr w:type="spellEnd"/>
            <w:r w:rsidRPr="00507FFB">
              <w:rPr>
                <w:sz w:val="24"/>
                <w:szCs w:val="24"/>
                <w:lang w:val="ru-RU" w:eastAsia="ru-RU"/>
              </w:rPr>
              <w:t xml:space="preserve"> у </w:t>
            </w:r>
            <w:proofErr w:type="spellStart"/>
            <w:r w:rsidRPr="00507FFB">
              <w:rPr>
                <w:sz w:val="24"/>
                <w:szCs w:val="24"/>
                <w:lang w:val="ru-RU" w:eastAsia="ru-RU"/>
              </w:rPr>
              <w:t>сфері</w:t>
            </w:r>
            <w:proofErr w:type="spellEnd"/>
            <w:r w:rsidRPr="00507FFB">
              <w:rPr>
                <w:sz w:val="24"/>
                <w:szCs w:val="24"/>
                <w:lang w:val="ru-RU" w:eastAsia="ru-RU"/>
              </w:rPr>
              <w:t xml:space="preserve"> </w:t>
            </w:r>
            <w:proofErr w:type="spellStart"/>
            <w:r w:rsidRPr="00507FFB">
              <w:rPr>
                <w:sz w:val="24"/>
                <w:szCs w:val="24"/>
                <w:lang w:val="ru-RU" w:eastAsia="ru-RU"/>
              </w:rPr>
              <w:t>регулювання</w:t>
            </w:r>
            <w:proofErr w:type="spellEnd"/>
            <w:r w:rsidRPr="00507FFB">
              <w:rPr>
                <w:sz w:val="24"/>
                <w:szCs w:val="24"/>
                <w:lang w:val="ru-RU" w:eastAsia="ru-RU"/>
              </w:rPr>
              <w:t xml:space="preserve">, </w:t>
            </w:r>
            <w:proofErr w:type="gramStart"/>
            <w:r w:rsidRPr="00507FFB">
              <w:rPr>
                <w:sz w:val="24"/>
                <w:szCs w:val="24"/>
                <w:lang w:val="ru-RU" w:eastAsia="ru-RU"/>
              </w:rPr>
              <w:t>у</w:t>
            </w:r>
            <w:proofErr w:type="gramEnd"/>
            <w:r w:rsidRPr="00507FFB">
              <w:rPr>
                <w:sz w:val="24"/>
                <w:szCs w:val="24"/>
                <w:lang w:val="ru-RU" w:eastAsia="ru-RU"/>
              </w:rPr>
              <w:t xml:space="preserve"> тому </w:t>
            </w:r>
            <w:proofErr w:type="spellStart"/>
            <w:r w:rsidRPr="00507FFB">
              <w:rPr>
                <w:sz w:val="24"/>
                <w:szCs w:val="24"/>
                <w:lang w:val="ru-RU" w:eastAsia="ru-RU"/>
              </w:rPr>
              <w:t>числі</w:t>
            </w:r>
            <w:proofErr w:type="spellEnd"/>
            <w:r w:rsidRPr="00507FFB">
              <w:rPr>
                <w:sz w:val="24"/>
                <w:szCs w:val="24"/>
                <w:lang w:val="ru-RU" w:eastAsia="ru-RU"/>
              </w:rPr>
              <w:t>:</w:t>
            </w:r>
          </w:p>
        </w:tc>
        <w:tc>
          <w:tcPr>
            <w:tcW w:w="699" w:type="pct"/>
            <w:tcBorders>
              <w:top w:val="single" w:sz="4" w:space="0" w:color="auto"/>
              <w:left w:val="single" w:sz="4" w:space="0" w:color="auto"/>
              <w:bottom w:val="nil"/>
              <w:right w:val="single" w:sz="4" w:space="0" w:color="auto"/>
            </w:tcBorders>
            <w:shd w:val="clear" w:color="auto" w:fill="auto"/>
            <w:hideMark/>
          </w:tcPr>
          <w:p w:rsidR="00507FFB" w:rsidRPr="00507FFB" w:rsidRDefault="006619AD" w:rsidP="00507FFB">
            <w:pPr>
              <w:suppressAutoHyphens w:val="0"/>
              <w:spacing w:before="113" w:after="113"/>
              <w:rPr>
                <w:sz w:val="24"/>
                <w:szCs w:val="24"/>
                <w:lang w:val="ru-RU" w:eastAsia="ru-RU"/>
              </w:rPr>
            </w:pPr>
            <w:r>
              <w:rPr>
                <w:sz w:val="24"/>
                <w:szCs w:val="24"/>
                <w:lang w:val="ru-RU" w:eastAsia="ru-RU"/>
              </w:rPr>
              <w:t xml:space="preserve">Не </w:t>
            </w:r>
            <w:proofErr w:type="spellStart"/>
            <w:r>
              <w:rPr>
                <w:sz w:val="24"/>
                <w:szCs w:val="24"/>
                <w:lang w:val="ru-RU" w:eastAsia="ru-RU"/>
              </w:rPr>
              <w:t>передбачено</w:t>
            </w:r>
            <w:proofErr w:type="spellEnd"/>
          </w:p>
        </w:tc>
        <w:tc>
          <w:tcPr>
            <w:tcW w:w="773" w:type="pct"/>
            <w:tcBorders>
              <w:top w:val="single" w:sz="4" w:space="0" w:color="auto"/>
              <w:left w:val="single" w:sz="4" w:space="0" w:color="auto"/>
              <w:bottom w:val="nil"/>
              <w:right w:val="single" w:sz="4" w:space="0" w:color="auto"/>
            </w:tcBorders>
            <w:shd w:val="clear" w:color="auto" w:fill="auto"/>
            <w:hideMark/>
          </w:tcPr>
          <w:p w:rsidR="00507FFB" w:rsidRPr="00507FFB" w:rsidRDefault="006619AD" w:rsidP="00507FFB">
            <w:pPr>
              <w:suppressAutoHyphens w:val="0"/>
              <w:spacing w:before="113" w:after="113"/>
              <w:rPr>
                <w:sz w:val="24"/>
                <w:szCs w:val="24"/>
                <w:lang w:val="ru-RU" w:eastAsia="ru-RU"/>
              </w:rPr>
            </w:pPr>
            <w:r>
              <w:rPr>
                <w:sz w:val="24"/>
                <w:szCs w:val="24"/>
                <w:lang w:val="ru-RU" w:eastAsia="ru-RU"/>
              </w:rPr>
              <w:t>-</w:t>
            </w:r>
          </w:p>
        </w:tc>
        <w:tc>
          <w:tcPr>
            <w:tcW w:w="669" w:type="pct"/>
            <w:tcBorders>
              <w:top w:val="single" w:sz="4" w:space="0" w:color="auto"/>
              <w:left w:val="single" w:sz="4" w:space="0" w:color="auto"/>
              <w:bottom w:val="nil"/>
              <w:right w:val="single" w:sz="4" w:space="0" w:color="auto"/>
            </w:tcBorders>
            <w:shd w:val="clear" w:color="auto" w:fill="auto"/>
            <w:hideMark/>
          </w:tcPr>
          <w:p w:rsidR="00507FFB" w:rsidRPr="00507FFB" w:rsidRDefault="006619AD" w:rsidP="00507FFB">
            <w:pPr>
              <w:suppressAutoHyphens w:val="0"/>
              <w:spacing w:before="113" w:after="113"/>
              <w:rPr>
                <w:sz w:val="24"/>
                <w:szCs w:val="24"/>
                <w:lang w:val="ru-RU" w:eastAsia="ru-RU"/>
              </w:rPr>
            </w:pPr>
            <w:r>
              <w:rPr>
                <w:sz w:val="24"/>
                <w:szCs w:val="24"/>
                <w:lang w:val="ru-RU" w:eastAsia="ru-RU"/>
              </w:rPr>
              <w:t>-</w:t>
            </w:r>
          </w:p>
        </w:tc>
        <w:tc>
          <w:tcPr>
            <w:tcW w:w="721" w:type="pct"/>
            <w:tcBorders>
              <w:top w:val="single" w:sz="4" w:space="0" w:color="auto"/>
              <w:left w:val="single" w:sz="4" w:space="0" w:color="auto"/>
              <w:bottom w:val="nil"/>
              <w:right w:val="single" w:sz="4" w:space="0" w:color="auto"/>
            </w:tcBorders>
            <w:shd w:val="clear" w:color="auto" w:fill="auto"/>
            <w:hideMark/>
          </w:tcPr>
          <w:p w:rsidR="00507FFB" w:rsidRPr="00507FFB" w:rsidRDefault="006619AD" w:rsidP="00507FFB">
            <w:pPr>
              <w:suppressAutoHyphens w:val="0"/>
              <w:spacing w:before="113" w:after="113"/>
              <w:rPr>
                <w:sz w:val="24"/>
                <w:szCs w:val="24"/>
                <w:lang w:val="ru-RU" w:eastAsia="ru-RU"/>
              </w:rPr>
            </w:pPr>
            <w:r>
              <w:rPr>
                <w:sz w:val="24"/>
                <w:szCs w:val="24"/>
                <w:lang w:val="ru-RU" w:eastAsia="ru-RU"/>
              </w:rPr>
              <w:t>-</w:t>
            </w:r>
          </w:p>
        </w:tc>
        <w:tc>
          <w:tcPr>
            <w:tcW w:w="907" w:type="pct"/>
            <w:tcBorders>
              <w:top w:val="single" w:sz="4" w:space="0" w:color="auto"/>
              <w:left w:val="single" w:sz="4" w:space="0" w:color="auto"/>
              <w:bottom w:val="nil"/>
              <w:right w:val="single" w:sz="4" w:space="0" w:color="auto"/>
            </w:tcBorders>
            <w:shd w:val="clear" w:color="auto" w:fill="auto"/>
            <w:hideMark/>
          </w:tcPr>
          <w:p w:rsidR="00507FFB" w:rsidRPr="00507FFB" w:rsidRDefault="006619AD" w:rsidP="00507FFB">
            <w:pPr>
              <w:suppressAutoHyphens w:val="0"/>
              <w:spacing w:before="113" w:after="113"/>
              <w:rPr>
                <w:sz w:val="24"/>
                <w:szCs w:val="24"/>
                <w:lang w:val="ru-RU" w:eastAsia="ru-RU"/>
              </w:rPr>
            </w:pPr>
            <w:r>
              <w:rPr>
                <w:sz w:val="24"/>
                <w:szCs w:val="24"/>
                <w:lang w:val="ru-RU" w:eastAsia="ru-RU"/>
              </w:rPr>
              <w:t>-</w:t>
            </w:r>
          </w:p>
        </w:tc>
      </w:tr>
      <w:tr w:rsidR="00507FFB" w:rsidRPr="00507FFB" w:rsidTr="0085707F">
        <w:tc>
          <w:tcPr>
            <w:tcW w:w="1231" w:type="pct"/>
            <w:tcBorders>
              <w:top w:val="nil"/>
              <w:left w:val="single" w:sz="4" w:space="0" w:color="auto"/>
              <w:bottom w:val="nil"/>
              <w:right w:val="single" w:sz="4" w:space="0" w:color="auto"/>
            </w:tcBorders>
            <w:shd w:val="clear" w:color="auto" w:fill="auto"/>
            <w:hideMark/>
          </w:tcPr>
          <w:p w:rsidR="00507FFB" w:rsidRPr="00507FFB" w:rsidRDefault="00507FFB" w:rsidP="00507FFB">
            <w:pPr>
              <w:suppressAutoHyphens w:val="0"/>
              <w:spacing w:before="113" w:after="113"/>
              <w:rPr>
                <w:sz w:val="24"/>
                <w:szCs w:val="24"/>
                <w:lang w:val="ru-RU" w:eastAsia="ru-RU"/>
              </w:rPr>
            </w:pPr>
            <w:proofErr w:type="spellStart"/>
            <w:r w:rsidRPr="00507FFB">
              <w:rPr>
                <w:sz w:val="24"/>
                <w:szCs w:val="24"/>
                <w:lang w:val="ru-RU" w:eastAsia="ru-RU"/>
              </w:rPr>
              <w:t>камеральні</w:t>
            </w:r>
            <w:proofErr w:type="spellEnd"/>
          </w:p>
        </w:tc>
        <w:tc>
          <w:tcPr>
            <w:tcW w:w="699" w:type="pct"/>
            <w:tcBorders>
              <w:top w:val="nil"/>
              <w:left w:val="single" w:sz="4" w:space="0" w:color="auto"/>
              <w:bottom w:val="nil"/>
              <w:right w:val="single" w:sz="4" w:space="0" w:color="auto"/>
            </w:tcBorders>
            <w:shd w:val="clear" w:color="auto" w:fill="auto"/>
            <w:hideMark/>
          </w:tcPr>
          <w:p w:rsidR="00507FFB" w:rsidRPr="00507FFB" w:rsidRDefault="00507FFB" w:rsidP="00507FFB">
            <w:pPr>
              <w:suppressAutoHyphens w:val="0"/>
              <w:spacing w:before="113" w:after="113"/>
              <w:rPr>
                <w:sz w:val="24"/>
                <w:szCs w:val="24"/>
                <w:lang w:val="ru-RU" w:eastAsia="ru-RU"/>
              </w:rPr>
            </w:pPr>
          </w:p>
        </w:tc>
        <w:tc>
          <w:tcPr>
            <w:tcW w:w="773" w:type="pct"/>
            <w:tcBorders>
              <w:top w:val="nil"/>
              <w:left w:val="single" w:sz="4" w:space="0" w:color="auto"/>
              <w:bottom w:val="nil"/>
              <w:right w:val="single" w:sz="4" w:space="0" w:color="auto"/>
            </w:tcBorders>
            <w:shd w:val="clear" w:color="auto" w:fill="auto"/>
            <w:hideMark/>
          </w:tcPr>
          <w:p w:rsidR="00507FFB" w:rsidRPr="00507FFB" w:rsidRDefault="00507FFB" w:rsidP="00507FFB">
            <w:pPr>
              <w:suppressAutoHyphens w:val="0"/>
              <w:spacing w:before="113" w:after="113"/>
              <w:rPr>
                <w:sz w:val="24"/>
                <w:szCs w:val="24"/>
                <w:lang w:val="ru-RU" w:eastAsia="ru-RU"/>
              </w:rPr>
            </w:pPr>
          </w:p>
        </w:tc>
        <w:tc>
          <w:tcPr>
            <w:tcW w:w="669" w:type="pct"/>
            <w:tcBorders>
              <w:top w:val="nil"/>
              <w:left w:val="single" w:sz="4" w:space="0" w:color="auto"/>
              <w:bottom w:val="nil"/>
              <w:right w:val="single" w:sz="4" w:space="0" w:color="auto"/>
            </w:tcBorders>
            <w:shd w:val="clear" w:color="auto" w:fill="auto"/>
            <w:hideMark/>
          </w:tcPr>
          <w:p w:rsidR="00507FFB" w:rsidRPr="00507FFB" w:rsidRDefault="00507FFB" w:rsidP="00507FFB">
            <w:pPr>
              <w:suppressAutoHyphens w:val="0"/>
              <w:spacing w:before="113" w:after="113"/>
              <w:rPr>
                <w:sz w:val="24"/>
                <w:szCs w:val="24"/>
                <w:lang w:val="ru-RU" w:eastAsia="ru-RU"/>
              </w:rPr>
            </w:pPr>
          </w:p>
        </w:tc>
        <w:tc>
          <w:tcPr>
            <w:tcW w:w="721" w:type="pct"/>
            <w:tcBorders>
              <w:top w:val="nil"/>
              <w:left w:val="single" w:sz="4" w:space="0" w:color="auto"/>
              <w:bottom w:val="nil"/>
              <w:right w:val="single" w:sz="4" w:space="0" w:color="auto"/>
            </w:tcBorders>
            <w:shd w:val="clear" w:color="auto" w:fill="auto"/>
            <w:hideMark/>
          </w:tcPr>
          <w:p w:rsidR="00507FFB" w:rsidRPr="00507FFB" w:rsidRDefault="00507FFB" w:rsidP="00507FFB">
            <w:pPr>
              <w:suppressAutoHyphens w:val="0"/>
              <w:spacing w:before="113" w:after="113"/>
              <w:rPr>
                <w:sz w:val="24"/>
                <w:szCs w:val="24"/>
                <w:lang w:val="ru-RU" w:eastAsia="ru-RU"/>
              </w:rPr>
            </w:pPr>
          </w:p>
        </w:tc>
        <w:tc>
          <w:tcPr>
            <w:tcW w:w="907" w:type="pct"/>
            <w:tcBorders>
              <w:top w:val="nil"/>
              <w:left w:val="single" w:sz="4" w:space="0" w:color="auto"/>
              <w:bottom w:val="nil"/>
              <w:right w:val="single" w:sz="4" w:space="0" w:color="auto"/>
            </w:tcBorders>
            <w:shd w:val="clear" w:color="auto" w:fill="auto"/>
            <w:hideMark/>
          </w:tcPr>
          <w:p w:rsidR="00507FFB" w:rsidRPr="00507FFB" w:rsidRDefault="00507FFB" w:rsidP="00507FFB">
            <w:pPr>
              <w:suppressAutoHyphens w:val="0"/>
              <w:spacing w:before="113" w:after="113"/>
              <w:rPr>
                <w:sz w:val="24"/>
                <w:szCs w:val="24"/>
                <w:lang w:val="ru-RU" w:eastAsia="ru-RU"/>
              </w:rPr>
            </w:pPr>
          </w:p>
        </w:tc>
      </w:tr>
      <w:tr w:rsidR="00507FFB" w:rsidRPr="00507FFB" w:rsidTr="0085707F">
        <w:tc>
          <w:tcPr>
            <w:tcW w:w="1231" w:type="pct"/>
            <w:tcBorders>
              <w:top w:val="nil"/>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rPr>
                <w:sz w:val="24"/>
                <w:szCs w:val="24"/>
                <w:lang w:val="ru-RU" w:eastAsia="ru-RU"/>
              </w:rPr>
            </w:pPr>
            <w:proofErr w:type="spellStart"/>
            <w:r w:rsidRPr="00507FFB">
              <w:rPr>
                <w:sz w:val="24"/>
                <w:szCs w:val="24"/>
                <w:lang w:val="ru-RU" w:eastAsia="ru-RU"/>
              </w:rPr>
              <w:t>виїзні</w:t>
            </w:r>
            <w:proofErr w:type="spellEnd"/>
          </w:p>
        </w:tc>
        <w:tc>
          <w:tcPr>
            <w:tcW w:w="699" w:type="pct"/>
            <w:tcBorders>
              <w:top w:val="nil"/>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rPr>
                <w:sz w:val="24"/>
                <w:szCs w:val="24"/>
                <w:lang w:val="ru-RU" w:eastAsia="ru-RU"/>
              </w:rPr>
            </w:pPr>
          </w:p>
        </w:tc>
        <w:tc>
          <w:tcPr>
            <w:tcW w:w="773" w:type="pct"/>
            <w:tcBorders>
              <w:top w:val="nil"/>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rPr>
                <w:sz w:val="24"/>
                <w:szCs w:val="24"/>
                <w:lang w:val="ru-RU" w:eastAsia="ru-RU"/>
              </w:rPr>
            </w:pPr>
          </w:p>
        </w:tc>
        <w:tc>
          <w:tcPr>
            <w:tcW w:w="669" w:type="pct"/>
            <w:tcBorders>
              <w:top w:val="nil"/>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rPr>
                <w:sz w:val="24"/>
                <w:szCs w:val="24"/>
                <w:lang w:val="ru-RU" w:eastAsia="ru-RU"/>
              </w:rPr>
            </w:pPr>
          </w:p>
        </w:tc>
        <w:tc>
          <w:tcPr>
            <w:tcW w:w="721" w:type="pct"/>
            <w:tcBorders>
              <w:top w:val="nil"/>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rPr>
                <w:sz w:val="24"/>
                <w:szCs w:val="24"/>
                <w:lang w:val="ru-RU" w:eastAsia="ru-RU"/>
              </w:rPr>
            </w:pPr>
          </w:p>
        </w:tc>
        <w:tc>
          <w:tcPr>
            <w:tcW w:w="907" w:type="pct"/>
            <w:tcBorders>
              <w:top w:val="nil"/>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rPr>
                <w:sz w:val="24"/>
                <w:szCs w:val="24"/>
                <w:lang w:val="ru-RU" w:eastAsia="ru-RU"/>
              </w:rPr>
            </w:pPr>
          </w:p>
        </w:tc>
      </w:tr>
      <w:tr w:rsidR="00507FFB" w:rsidRPr="00507FFB" w:rsidTr="0085707F">
        <w:tc>
          <w:tcPr>
            <w:tcW w:w="1231" w:type="pct"/>
            <w:tcBorders>
              <w:top w:val="single" w:sz="4" w:space="0" w:color="auto"/>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rPr>
                <w:sz w:val="24"/>
                <w:szCs w:val="24"/>
                <w:lang w:val="ru-RU" w:eastAsia="ru-RU"/>
              </w:rPr>
            </w:pPr>
            <w:r w:rsidRPr="00507FFB">
              <w:rPr>
                <w:sz w:val="24"/>
                <w:szCs w:val="24"/>
                <w:lang w:val="ru-RU" w:eastAsia="ru-RU"/>
              </w:rPr>
              <w:t xml:space="preserve">3. </w:t>
            </w:r>
            <w:proofErr w:type="spellStart"/>
            <w:proofErr w:type="gramStart"/>
            <w:r w:rsidRPr="00507FFB">
              <w:rPr>
                <w:sz w:val="24"/>
                <w:szCs w:val="24"/>
                <w:lang w:val="ru-RU" w:eastAsia="ru-RU"/>
              </w:rPr>
              <w:t>П</w:t>
            </w:r>
            <w:proofErr w:type="gramEnd"/>
            <w:r w:rsidRPr="00507FFB">
              <w:rPr>
                <w:sz w:val="24"/>
                <w:szCs w:val="24"/>
                <w:lang w:val="ru-RU" w:eastAsia="ru-RU"/>
              </w:rPr>
              <w:t>ідготовка</w:t>
            </w:r>
            <w:proofErr w:type="spellEnd"/>
            <w:r w:rsidRPr="00507FFB">
              <w:rPr>
                <w:sz w:val="24"/>
                <w:szCs w:val="24"/>
                <w:lang w:val="ru-RU" w:eastAsia="ru-RU"/>
              </w:rPr>
              <w:t xml:space="preserve">, затвердження та </w:t>
            </w:r>
            <w:proofErr w:type="spellStart"/>
            <w:r w:rsidRPr="00507FFB">
              <w:rPr>
                <w:sz w:val="24"/>
                <w:szCs w:val="24"/>
                <w:lang w:val="ru-RU" w:eastAsia="ru-RU"/>
              </w:rPr>
              <w:t>опрацювання</w:t>
            </w:r>
            <w:proofErr w:type="spellEnd"/>
            <w:r w:rsidRPr="00507FFB">
              <w:rPr>
                <w:sz w:val="24"/>
                <w:szCs w:val="24"/>
                <w:lang w:val="ru-RU" w:eastAsia="ru-RU"/>
              </w:rPr>
              <w:t xml:space="preserve"> одного </w:t>
            </w:r>
            <w:proofErr w:type="spellStart"/>
            <w:r w:rsidRPr="00507FFB">
              <w:rPr>
                <w:sz w:val="24"/>
                <w:szCs w:val="24"/>
                <w:lang w:val="ru-RU" w:eastAsia="ru-RU"/>
              </w:rPr>
              <w:t>окремого</w:t>
            </w:r>
            <w:proofErr w:type="spellEnd"/>
            <w:r w:rsidRPr="00507FFB">
              <w:rPr>
                <w:sz w:val="24"/>
                <w:szCs w:val="24"/>
                <w:lang w:val="ru-RU" w:eastAsia="ru-RU"/>
              </w:rPr>
              <w:t xml:space="preserve"> акта про </w:t>
            </w:r>
            <w:proofErr w:type="spellStart"/>
            <w:r w:rsidRPr="00507FFB">
              <w:rPr>
                <w:sz w:val="24"/>
                <w:szCs w:val="24"/>
                <w:lang w:val="ru-RU" w:eastAsia="ru-RU"/>
              </w:rPr>
              <w:t>порушення</w:t>
            </w:r>
            <w:proofErr w:type="spellEnd"/>
            <w:r w:rsidRPr="00507FFB">
              <w:rPr>
                <w:sz w:val="24"/>
                <w:szCs w:val="24"/>
                <w:lang w:val="ru-RU" w:eastAsia="ru-RU"/>
              </w:rPr>
              <w:t xml:space="preserve"> </w:t>
            </w:r>
            <w:proofErr w:type="spellStart"/>
            <w:r w:rsidRPr="00507FFB">
              <w:rPr>
                <w:sz w:val="24"/>
                <w:szCs w:val="24"/>
                <w:lang w:val="ru-RU" w:eastAsia="ru-RU"/>
              </w:rPr>
              <w:t>вимог</w:t>
            </w:r>
            <w:proofErr w:type="spellEnd"/>
            <w:r w:rsidRPr="00507FFB">
              <w:rPr>
                <w:sz w:val="24"/>
                <w:szCs w:val="24"/>
                <w:lang w:val="ru-RU" w:eastAsia="ru-RU"/>
              </w:rPr>
              <w:t xml:space="preserve"> </w:t>
            </w:r>
            <w:proofErr w:type="spellStart"/>
            <w:r w:rsidRPr="00507FFB">
              <w:rPr>
                <w:sz w:val="24"/>
                <w:szCs w:val="24"/>
                <w:lang w:val="ru-RU" w:eastAsia="ru-RU"/>
              </w:rPr>
              <w:t>регулювання</w:t>
            </w:r>
            <w:proofErr w:type="spellEnd"/>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507FFB" w:rsidRPr="00507FFB" w:rsidRDefault="006619AD" w:rsidP="00507FFB">
            <w:pPr>
              <w:suppressAutoHyphens w:val="0"/>
              <w:spacing w:before="113" w:after="113"/>
              <w:rPr>
                <w:sz w:val="24"/>
                <w:szCs w:val="24"/>
                <w:lang w:val="ru-RU" w:eastAsia="ru-RU"/>
              </w:rPr>
            </w:pPr>
            <w:r>
              <w:rPr>
                <w:sz w:val="24"/>
                <w:szCs w:val="24"/>
                <w:lang w:val="ru-RU" w:eastAsia="ru-RU"/>
              </w:rPr>
              <w:t xml:space="preserve">Не </w:t>
            </w:r>
            <w:proofErr w:type="spellStart"/>
            <w:r>
              <w:rPr>
                <w:sz w:val="24"/>
                <w:szCs w:val="24"/>
                <w:lang w:val="ru-RU" w:eastAsia="ru-RU"/>
              </w:rPr>
              <w:t>передбачено</w:t>
            </w:r>
            <w:proofErr w:type="spellEnd"/>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c>
          <w:tcPr>
            <w:tcW w:w="907" w:type="pct"/>
            <w:tcBorders>
              <w:top w:val="single" w:sz="4" w:space="0" w:color="auto"/>
              <w:left w:val="single" w:sz="4" w:space="0" w:color="auto"/>
              <w:bottom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r>
      <w:tr w:rsidR="006619AD" w:rsidRPr="00507FFB" w:rsidTr="0085707F">
        <w:trPr>
          <w:trHeight w:val="1283"/>
        </w:trPr>
        <w:tc>
          <w:tcPr>
            <w:tcW w:w="1231" w:type="pct"/>
            <w:tcBorders>
              <w:top w:val="single" w:sz="4" w:space="0" w:color="auto"/>
              <w:left w:val="single" w:sz="4" w:space="0" w:color="auto"/>
              <w:bottom w:val="single" w:sz="4" w:space="0" w:color="auto"/>
              <w:right w:val="single" w:sz="4" w:space="0" w:color="auto"/>
            </w:tcBorders>
            <w:shd w:val="clear" w:color="auto" w:fill="auto"/>
            <w:hideMark/>
          </w:tcPr>
          <w:p w:rsidR="00507FFB" w:rsidRPr="00507FFB" w:rsidRDefault="006619AD" w:rsidP="006619AD">
            <w:pPr>
              <w:spacing w:before="113" w:after="113"/>
              <w:rPr>
                <w:sz w:val="24"/>
                <w:szCs w:val="24"/>
                <w:lang w:val="ru-RU" w:eastAsia="ru-RU"/>
              </w:rPr>
            </w:pPr>
            <w:r w:rsidRPr="00507FFB">
              <w:rPr>
                <w:sz w:val="24"/>
                <w:szCs w:val="24"/>
                <w:lang w:val="ru-RU" w:eastAsia="ru-RU"/>
              </w:rPr>
              <w:t xml:space="preserve">4. </w:t>
            </w:r>
            <w:proofErr w:type="spellStart"/>
            <w:r w:rsidRPr="00507FFB">
              <w:rPr>
                <w:sz w:val="24"/>
                <w:szCs w:val="24"/>
                <w:lang w:val="ru-RU" w:eastAsia="ru-RU"/>
              </w:rPr>
              <w:t>Реалізація</w:t>
            </w:r>
            <w:proofErr w:type="spellEnd"/>
            <w:r w:rsidRPr="00507FFB">
              <w:rPr>
                <w:sz w:val="24"/>
                <w:szCs w:val="24"/>
                <w:lang w:val="ru-RU" w:eastAsia="ru-RU"/>
              </w:rPr>
              <w:t xml:space="preserve"> одного </w:t>
            </w:r>
            <w:proofErr w:type="spellStart"/>
            <w:r w:rsidRPr="00507FFB">
              <w:rPr>
                <w:sz w:val="24"/>
                <w:szCs w:val="24"/>
                <w:lang w:val="ru-RU" w:eastAsia="ru-RU"/>
              </w:rPr>
              <w:t>окремого</w:t>
            </w:r>
            <w:proofErr w:type="spellEnd"/>
            <w:r w:rsidRPr="00507FFB">
              <w:rPr>
                <w:sz w:val="24"/>
                <w:szCs w:val="24"/>
                <w:lang w:val="ru-RU" w:eastAsia="ru-RU"/>
              </w:rPr>
              <w:t xml:space="preserve"> </w:t>
            </w:r>
            <w:proofErr w:type="gramStart"/>
            <w:r w:rsidRPr="00507FFB">
              <w:rPr>
                <w:sz w:val="24"/>
                <w:szCs w:val="24"/>
                <w:lang w:val="ru-RU" w:eastAsia="ru-RU"/>
              </w:rPr>
              <w:t>р</w:t>
            </w:r>
            <w:proofErr w:type="gramEnd"/>
            <w:r w:rsidRPr="00507FFB">
              <w:rPr>
                <w:sz w:val="24"/>
                <w:szCs w:val="24"/>
                <w:lang w:val="ru-RU" w:eastAsia="ru-RU"/>
              </w:rPr>
              <w:t xml:space="preserve">ішення </w:t>
            </w:r>
            <w:proofErr w:type="spellStart"/>
            <w:r w:rsidRPr="00507FFB">
              <w:rPr>
                <w:sz w:val="24"/>
                <w:szCs w:val="24"/>
                <w:lang w:val="ru-RU" w:eastAsia="ru-RU"/>
              </w:rPr>
              <w:t>щодо</w:t>
            </w:r>
            <w:proofErr w:type="spellEnd"/>
            <w:r w:rsidRPr="00507FFB">
              <w:rPr>
                <w:sz w:val="24"/>
                <w:szCs w:val="24"/>
                <w:lang w:val="ru-RU" w:eastAsia="ru-RU"/>
              </w:rPr>
              <w:t xml:space="preserve"> </w:t>
            </w:r>
            <w:proofErr w:type="spellStart"/>
            <w:r w:rsidRPr="00507FFB">
              <w:rPr>
                <w:sz w:val="24"/>
                <w:szCs w:val="24"/>
                <w:lang w:val="ru-RU" w:eastAsia="ru-RU"/>
              </w:rPr>
              <w:t>порушення</w:t>
            </w:r>
            <w:proofErr w:type="spellEnd"/>
            <w:r w:rsidRPr="00507FFB">
              <w:rPr>
                <w:sz w:val="24"/>
                <w:szCs w:val="24"/>
                <w:lang w:val="ru-RU" w:eastAsia="ru-RU"/>
              </w:rPr>
              <w:t xml:space="preserve"> </w:t>
            </w:r>
            <w:proofErr w:type="spellStart"/>
            <w:r w:rsidRPr="00507FFB">
              <w:rPr>
                <w:sz w:val="24"/>
                <w:szCs w:val="24"/>
                <w:lang w:val="ru-RU" w:eastAsia="ru-RU"/>
              </w:rPr>
              <w:t>вимог</w:t>
            </w:r>
            <w:proofErr w:type="spellEnd"/>
            <w:r w:rsidRPr="00507FFB">
              <w:rPr>
                <w:sz w:val="24"/>
                <w:szCs w:val="24"/>
                <w:lang w:val="ru-RU" w:eastAsia="ru-RU"/>
              </w:rPr>
              <w:t xml:space="preserve"> </w:t>
            </w:r>
            <w:proofErr w:type="spellStart"/>
            <w:r w:rsidRPr="00507FFB">
              <w:rPr>
                <w:sz w:val="24"/>
                <w:szCs w:val="24"/>
                <w:lang w:val="ru-RU" w:eastAsia="ru-RU"/>
              </w:rPr>
              <w:t>регулювання</w:t>
            </w:r>
            <w:proofErr w:type="spellEnd"/>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507FFB" w:rsidRPr="00507FFB" w:rsidRDefault="006619AD" w:rsidP="00507FFB">
            <w:pPr>
              <w:suppressAutoHyphens w:val="0"/>
              <w:spacing w:before="113" w:after="113"/>
              <w:rPr>
                <w:sz w:val="24"/>
                <w:szCs w:val="24"/>
                <w:lang w:val="ru-RU" w:eastAsia="ru-RU"/>
              </w:rPr>
            </w:pPr>
            <w:r>
              <w:rPr>
                <w:sz w:val="24"/>
                <w:szCs w:val="24"/>
                <w:lang w:val="ru-RU" w:eastAsia="ru-RU"/>
              </w:rPr>
              <w:t xml:space="preserve">Не </w:t>
            </w:r>
            <w:proofErr w:type="spellStart"/>
            <w:r>
              <w:rPr>
                <w:sz w:val="24"/>
                <w:szCs w:val="24"/>
                <w:lang w:val="ru-RU" w:eastAsia="ru-RU"/>
              </w:rPr>
              <w:t>передбачено</w:t>
            </w:r>
            <w:proofErr w:type="spellEnd"/>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c>
          <w:tcPr>
            <w:tcW w:w="907" w:type="pct"/>
            <w:tcBorders>
              <w:top w:val="single" w:sz="4" w:space="0" w:color="auto"/>
              <w:left w:val="single" w:sz="4" w:space="0" w:color="auto"/>
              <w:bottom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r>
      <w:tr w:rsidR="0085707F" w:rsidRPr="00507FFB" w:rsidTr="0085707F">
        <w:trPr>
          <w:trHeight w:val="56"/>
        </w:trPr>
        <w:tc>
          <w:tcPr>
            <w:tcW w:w="1231" w:type="pct"/>
            <w:tcBorders>
              <w:top w:val="single" w:sz="4" w:space="0" w:color="auto"/>
              <w:left w:val="single" w:sz="4" w:space="0" w:color="auto"/>
              <w:right w:val="single" w:sz="4" w:space="0" w:color="auto"/>
            </w:tcBorders>
            <w:shd w:val="clear" w:color="auto" w:fill="auto"/>
            <w:hideMark/>
          </w:tcPr>
          <w:p w:rsidR="0085707F" w:rsidRPr="00507FFB" w:rsidRDefault="0085707F" w:rsidP="006619AD">
            <w:pPr>
              <w:spacing w:before="113" w:after="113"/>
              <w:rPr>
                <w:sz w:val="24"/>
                <w:szCs w:val="24"/>
                <w:lang w:val="ru-RU" w:eastAsia="ru-RU"/>
              </w:rPr>
            </w:pPr>
          </w:p>
        </w:tc>
        <w:tc>
          <w:tcPr>
            <w:tcW w:w="699" w:type="pct"/>
            <w:tcBorders>
              <w:top w:val="single" w:sz="4" w:space="0" w:color="auto"/>
              <w:left w:val="single" w:sz="4" w:space="0" w:color="auto"/>
              <w:right w:val="single" w:sz="4" w:space="0" w:color="auto"/>
            </w:tcBorders>
            <w:shd w:val="clear" w:color="auto" w:fill="auto"/>
            <w:hideMark/>
          </w:tcPr>
          <w:p w:rsidR="0085707F" w:rsidRDefault="0085707F" w:rsidP="00507FFB">
            <w:pPr>
              <w:spacing w:before="113" w:after="113"/>
              <w:rPr>
                <w:sz w:val="24"/>
                <w:szCs w:val="24"/>
                <w:lang w:val="ru-RU" w:eastAsia="ru-RU"/>
              </w:rPr>
            </w:pPr>
          </w:p>
        </w:tc>
        <w:tc>
          <w:tcPr>
            <w:tcW w:w="773" w:type="pct"/>
            <w:tcBorders>
              <w:top w:val="single" w:sz="4" w:space="0" w:color="auto"/>
              <w:left w:val="single" w:sz="4" w:space="0" w:color="auto"/>
              <w:right w:val="single" w:sz="4" w:space="0" w:color="auto"/>
            </w:tcBorders>
            <w:shd w:val="clear" w:color="auto" w:fill="auto"/>
            <w:hideMark/>
          </w:tcPr>
          <w:p w:rsidR="0085707F" w:rsidRDefault="0085707F" w:rsidP="00507FFB">
            <w:pPr>
              <w:spacing w:before="113" w:after="113"/>
              <w:rPr>
                <w:sz w:val="24"/>
                <w:szCs w:val="24"/>
                <w:lang w:val="ru-RU" w:eastAsia="ru-RU"/>
              </w:rPr>
            </w:pPr>
          </w:p>
        </w:tc>
        <w:tc>
          <w:tcPr>
            <w:tcW w:w="669" w:type="pct"/>
            <w:tcBorders>
              <w:top w:val="single" w:sz="4" w:space="0" w:color="auto"/>
              <w:left w:val="single" w:sz="4" w:space="0" w:color="auto"/>
              <w:right w:val="single" w:sz="4" w:space="0" w:color="auto"/>
            </w:tcBorders>
            <w:shd w:val="clear" w:color="auto" w:fill="auto"/>
            <w:hideMark/>
          </w:tcPr>
          <w:p w:rsidR="0085707F" w:rsidRPr="00507FFB" w:rsidRDefault="0085707F" w:rsidP="00507FFB">
            <w:pPr>
              <w:suppressAutoHyphens w:val="0"/>
              <w:spacing w:before="113" w:after="113"/>
              <w:rPr>
                <w:sz w:val="24"/>
                <w:szCs w:val="24"/>
                <w:lang w:val="ru-RU" w:eastAsia="ru-RU"/>
              </w:rPr>
            </w:pPr>
          </w:p>
        </w:tc>
        <w:tc>
          <w:tcPr>
            <w:tcW w:w="721" w:type="pct"/>
            <w:tcBorders>
              <w:top w:val="single" w:sz="4" w:space="0" w:color="auto"/>
              <w:left w:val="single" w:sz="4" w:space="0" w:color="auto"/>
              <w:right w:val="single" w:sz="4" w:space="0" w:color="auto"/>
            </w:tcBorders>
            <w:shd w:val="clear" w:color="auto" w:fill="auto"/>
            <w:hideMark/>
          </w:tcPr>
          <w:p w:rsidR="0085707F" w:rsidRPr="00507FFB" w:rsidRDefault="0085707F" w:rsidP="00507FFB">
            <w:pPr>
              <w:suppressAutoHyphens w:val="0"/>
              <w:spacing w:before="113" w:after="113"/>
              <w:rPr>
                <w:sz w:val="24"/>
                <w:szCs w:val="24"/>
                <w:lang w:val="ru-RU" w:eastAsia="ru-RU"/>
              </w:rPr>
            </w:pPr>
          </w:p>
        </w:tc>
        <w:tc>
          <w:tcPr>
            <w:tcW w:w="907" w:type="pct"/>
            <w:tcBorders>
              <w:top w:val="single" w:sz="4" w:space="0" w:color="auto"/>
              <w:left w:val="single" w:sz="4" w:space="0" w:color="auto"/>
              <w:right w:val="single" w:sz="4" w:space="0" w:color="auto"/>
            </w:tcBorders>
            <w:shd w:val="clear" w:color="auto" w:fill="auto"/>
            <w:hideMark/>
          </w:tcPr>
          <w:p w:rsidR="0085707F" w:rsidRPr="00507FFB" w:rsidRDefault="0085707F" w:rsidP="00507FFB">
            <w:pPr>
              <w:suppressAutoHyphens w:val="0"/>
              <w:spacing w:before="113" w:after="113"/>
              <w:rPr>
                <w:sz w:val="24"/>
                <w:szCs w:val="24"/>
                <w:lang w:val="ru-RU" w:eastAsia="ru-RU"/>
              </w:rPr>
            </w:pPr>
          </w:p>
        </w:tc>
      </w:tr>
      <w:tr w:rsidR="00507FFB" w:rsidRPr="00507FFB" w:rsidTr="0085707F">
        <w:trPr>
          <w:trHeight w:val="1114"/>
        </w:trPr>
        <w:tc>
          <w:tcPr>
            <w:tcW w:w="1231" w:type="pct"/>
            <w:tcBorders>
              <w:top w:val="nil"/>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rPr>
                <w:sz w:val="24"/>
                <w:szCs w:val="24"/>
                <w:lang w:val="ru-RU" w:eastAsia="ru-RU"/>
              </w:rPr>
            </w:pPr>
            <w:r w:rsidRPr="00507FFB">
              <w:rPr>
                <w:sz w:val="24"/>
                <w:szCs w:val="24"/>
                <w:lang w:val="ru-RU" w:eastAsia="ru-RU"/>
              </w:rPr>
              <w:t xml:space="preserve">5. </w:t>
            </w:r>
            <w:proofErr w:type="spellStart"/>
            <w:r w:rsidRPr="00507FFB">
              <w:rPr>
                <w:sz w:val="24"/>
                <w:szCs w:val="24"/>
                <w:lang w:val="ru-RU" w:eastAsia="ru-RU"/>
              </w:rPr>
              <w:t>Оскарження</w:t>
            </w:r>
            <w:proofErr w:type="spellEnd"/>
            <w:r w:rsidRPr="00507FFB">
              <w:rPr>
                <w:sz w:val="24"/>
                <w:szCs w:val="24"/>
                <w:lang w:val="ru-RU" w:eastAsia="ru-RU"/>
              </w:rPr>
              <w:t xml:space="preserve"> одного </w:t>
            </w:r>
            <w:proofErr w:type="spellStart"/>
            <w:r w:rsidRPr="00507FFB">
              <w:rPr>
                <w:sz w:val="24"/>
                <w:szCs w:val="24"/>
                <w:lang w:val="ru-RU" w:eastAsia="ru-RU"/>
              </w:rPr>
              <w:t>окремого</w:t>
            </w:r>
            <w:proofErr w:type="spellEnd"/>
            <w:r w:rsidRPr="00507FFB">
              <w:rPr>
                <w:sz w:val="24"/>
                <w:szCs w:val="24"/>
                <w:lang w:val="ru-RU" w:eastAsia="ru-RU"/>
              </w:rPr>
              <w:t xml:space="preserve"> </w:t>
            </w:r>
            <w:proofErr w:type="gramStart"/>
            <w:r w:rsidRPr="00507FFB">
              <w:rPr>
                <w:sz w:val="24"/>
                <w:szCs w:val="24"/>
                <w:lang w:val="ru-RU" w:eastAsia="ru-RU"/>
              </w:rPr>
              <w:t>р</w:t>
            </w:r>
            <w:proofErr w:type="gramEnd"/>
            <w:r w:rsidRPr="00507FFB">
              <w:rPr>
                <w:sz w:val="24"/>
                <w:szCs w:val="24"/>
                <w:lang w:val="ru-RU" w:eastAsia="ru-RU"/>
              </w:rPr>
              <w:t xml:space="preserve">ішення </w:t>
            </w:r>
            <w:proofErr w:type="spellStart"/>
            <w:r w:rsidRPr="00507FFB">
              <w:rPr>
                <w:sz w:val="24"/>
                <w:szCs w:val="24"/>
                <w:lang w:val="ru-RU" w:eastAsia="ru-RU"/>
              </w:rPr>
              <w:t>суб’єктами</w:t>
            </w:r>
            <w:proofErr w:type="spellEnd"/>
            <w:r w:rsidRPr="00507FFB">
              <w:rPr>
                <w:sz w:val="24"/>
                <w:szCs w:val="24"/>
                <w:lang w:val="ru-RU" w:eastAsia="ru-RU"/>
              </w:rPr>
              <w:t xml:space="preserve"> </w:t>
            </w:r>
            <w:proofErr w:type="spellStart"/>
            <w:r w:rsidRPr="00507FFB">
              <w:rPr>
                <w:sz w:val="24"/>
                <w:szCs w:val="24"/>
                <w:lang w:val="ru-RU" w:eastAsia="ru-RU"/>
              </w:rPr>
              <w:t>господарювання</w:t>
            </w:r>
            <w:proofErr w:type="spellEnd"/>
          </w:p>
        </w:tc>
        <w:tc>
          <w:tcPr>
            <w:tcW w:w="699" w:type="pct"/>
            <w:tcBorders>
              <w:top w:val="nil"/>
              <w:left w:val="single" w:sz="4" w:space="0" w:color="auto"/>
              <w:bottom w:val="single" w:sz="4" w:space="0" w:color="auto"/>
              <w:right w:val="single" w:sz="4" w:space="0" w:color="auto"/>
            </w:tcBorders>
            <w:shd w:val="clear" w:color="auto" w:fill="auto"/>
            <w:hideMark/>
          </w:tcPr>
          <w:p w:rsidR="00507FFB" w:rsidRPr="00507FFB" w:rsidRDefault="006619AD" w:rsidP="00507FFB">
            <w:pPr>
              <w:suppressAutoHyphens w:val="0"/>
              <w:spacing w:before="113" w:after="113"/>
              <w:rPr>
                <w:sz w:val="24"/>
                <w:szCs w:val="24"/>
                <w:lang w:val="ru-RU" w:eastAsia="ru-RU"/>
              </w:rPr>
            </w:pPr>
            <w:r>
              <w:rPr>
                <w:sz w:val="24"/>
                <w:szCs w:val="24"/>
                <w:lang w:val="ru-RU" w:eastAsia="ru-RU"/>
              </w:rPr>
              <w:t xml:space="preserve">Не </w:t>
            </w:r>
            <w:proofErr w:type="spellStart"/>
            <w:r>
              <w:rPr>
                <w:sz w:val="24"/>
                <w:szCs w:val="24"/>
                <w:lang w:val="ru-RU" w:eastAsia="ru-RU"/>
              </w:rPr>
              <w:t>передбачено</w:t>
            </w:r>
            <w:proofErr w:type="spellEnd"/>
          </w:p>
        </w:tc>
        <w:tc>
          <w:tcPr>
            <w:tcW w:w="773" w:type="pct"/>
            <w:tcBorders>
              <w:top w:val="nil"/>
              <w:left w:val="single" w:sz="4" w:space="0" w:color="auto"/>
              <w:bottom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c>
          <w:tcPr>
            <w:tcW w:w="669" w:type="pct"/>
            <w:tcBorders>
              <w:top w:val="nil"/>
              <w:left w:val="single" w:sz="4" w:space="0" w:color="auto"/>
              <w:bottom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c>
          <w:tcPr>
            <w:tcW w:w="721" w:type="pct"/>
            <w:tcBorders>
              <w:top w:val="nil"/>
              <w:left w:val="single" w:sz="4" w:space="0" w:color="auto"/>
              <w:bottom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c>
          <w:tcPr>
            <w:tcW w:w="907" w:type="pct"/>
            <w:tcBorders>
              <w:top w:val="nil"/>
              <w:left w:val="single" w:sz="4" w:space="0" w:color="auto"/>
              <w:bottom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r>
      <w:tr w:rsidR="006619AD" w:rsidRPr="00507FFB" w:rsidTr="0085707F">
        <w:trPr>
          <w:trHeight w:val="1302"/>
        </w:trPr>
        <w:tc>
          <w:tcPr>
            <w:tcW w:w="1231" w:type="pct"/>
            <w:tcBorders>
              <w:top w:val="single" w:sz="4" w:space="0" w:color="auto"/>
              <w:left w:val="single" w:sz="4" w:space="0" w:color="auto"/>
              <w:right w:val="single" w:sz="4" w:space="0" w:color="auto"/>
            </w:tcBorders>
            <w:shd w:val="clear" w:color="auto" w:fill="auto"/>
            <w:hideMark/>
          </w:tcPr>
          <w:p w:rsidR="00507FFB" w:rsidRPr="00507FFB" w:rsidRDefault="006619AD" w:rsidP="006619AD">
            <w:pPr>
              <w:spacing w:before="113" w:after="113"/>
              <w:rPr>
                <w:sz w:val="24"/>
                <w:szCs w:val="24"/>
                <w:lang w:val="ru-RU" w:eastAsia="ru-RU"/>
              </w:rPr>
            </w:pPr>
            <w:r w:rsidRPr="00507FFB">
              <w:rPr>
                <w:sz w:val="24"/>
                <w:szCs w:val="24"/>
                <w:lang w:val="ru-RU" w:eastAsia="ru-RU"/>
              </w:rPr>
              <w:t xml:space="preserve">6. </w:t>
            </w:r>
            <w:proofErr w:type="spellStart"/>
            <w:proofErr w:type="gramStart"/>
            <w:r w:rsidRPr="00507FFB">
              <w:rPr>
                <w:sz w:val="24"/>
                <w:szCs w:val="24"/>
                <w:lang w:val="ru-RU" w:eastAsia="ru-RU"/>
              </w:rPr>
              <w:t>П</w:t>
            </w:r>
            <w:proofErr w:type="gramEnd"/>
            <w:r w:rsidRPr="00507FFB">
              <w:rPr>
                <w:sz w:val="24"/>
                <w:szCs w:val="24"/>
                <w:lang w:val="ru-RU" w:eastAsia="ru-RU"/>
              </w:rPr>
              <w:t>ідготовка</w:t>
            </w:r>
            <w:proofErr w:type="spellEnd"/>
            <w:r w:rsidRPr="00507FFB">
              <w:rPr>
                <w:sz w:val="24"/>
                <w:szCs w:val="24"/>
                <w:lang w:val="ru-RU" w:eastAsia="ru-RU"/>
              </w:rPr>
              <w:t xml:space="preserve"> </w:t>
            </w:r>
            <w:proofErr w:type="spellStart"/>
            <w:r w:rsidRPr="00507FFB">
              <w:rPr>
                <w:sz w:val="24"/>
                <w:szCs w:val="24"/>
                <w:lang w:val="ru-RU" w:eastAsia="ru-RU"/>
              </w:rPr>
              <w:t>звітності</w:t>
            </w:r>
            <w:proofErr w:type="spellEnd"/>
            <w:r w:rsidRPr="00507FFB">
              <w:rPr>
                <w:sz w:val="24"/>
                <w:szCs w:val="24"/>
                <w:lang w:val="ru-RU" w:eastAsia="ru-RU"/>
              </w:rPr>
              <w:t xml:space="preserve"> за результатами </w:t>
            </w:r>
            <w:proofErr w:type="spellStart"/>
            <w:r w:rsidRPr="00507FFB">
              <w:rPr>
                <w:sz w:val="24"/>
                <w:szCs w:val="24"/>
                <w:lang w:val="ru-RU" w:eastAsia="ru-RU"/>
              </w:rPr>
              <w:t>регулювання</w:t>
            </w:r>
            <w:proofErr w:type="spellEnd"/>
          </w:p>
        </w:tc>
        <w:tc>
          <w:tcPr>
            <w:tcW w:w="699" w:type="pct"/>
            <w:tcBorders>
              <w:top w:val="single" w:sz="4" w:space="0" w:color="auto"/>
              <w:left w:val="single" w:sz="4" w:space="0" w:color="auto"/>
              <w:right w:val="single" w:sz="4" w:space="0" w:color="auto"/>
            </w:tcBorders>
            <w:shd w:val="clear" w:color="auto" w:fill="auto"/>
            <w:hideMark/>
          </w:tcPr>
          <w:p w:rsidR="00507FFB" w:rsidRPr="00507FFB" w:rsidRDefault="00A16F30" w:rsidP="00507FFB">
            <w:pPr>
              <w:suppressAutoHyphens w:val="0"/>
              <w:spacing w:before="113" w:after="113"/>
              <w:rPr>
                <w:sz w:val="24"/>
                <w:szCs w:val="24"/>
                <w:lang w:val="ru-RU" w:eastAsia="ru-RU"/>
              </w:rPr>
            </w:pPr>
            <w:r>
              <w:rPr>
                <w:sz w:val="24"/>
                <w:szCs w:val="24"/>
                <w:lang w:val="ru-RU" w:eastAsia="ru-RU"/>
              </w:rPr>
              <w:t xml:space="preserve">Не </w:t>
            </w:r>
            <w:proofErr w:type="spellStart"/>
            <w:r>
              <w:rPr>
                <w:sz w:val="24"/>
                <w:szCs w:val="24"/>
                <w:lang w:val="ru-RU" w:eastAsia="ru-RU"/>
              </w:rPr>
              <w:t>передбачено</w:t>
            </w:r>
            <w:proofErr w:type="spellEnd"/>
          </w:p>
        </w:tc>
        <w:tc>
          <w:tcPr>
            <w:tcW w:w="773" w:type="pct"/>
            <w:tcBorders>
              <w:top w:val="single" w:sz="4" w:space="0" w:color="auto"/>
              <w:left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c>
          <w:tcPr>
            <w:tcW w:w="669" w:type="pct"/>
            <w:tcBorders>
              <w:top w:val="single" w:sz="4" w:space="0" w:color="auto"/>
              <w:left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c>
          <w:tcPr>
            <w:tcW w:w="721" w:type="pct"/>
            <w:tcBorders>
              <w:top w:val="single" w:sz="4" w:space="0" w:color="auto"/>
              <w:left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c>
          <w:tcPr>
            <w:tcW w:w="907" w:type="pct"/>
            <w:tcBorders>
              <w:top w:val="single" w:sz="4" w:space="0" w:color="auto"/>
              <w:left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r>
      <w:tr w:rsidR="009E406F" w:rsidRPr="00507FFB" w:rsidTr="0085707F">
        <w:trPr>
          <w:trHeight w:val="203"/>
        </w:trPr>
        <w:tc>
          <w:tcPr>
            <w:tcW w:w="1231" w:type="pct"/>
            <w:tcBorders>
              <w:top w:val="single" w:sz="4" w:space="0" w:color="auto"/>
              <w:left w:val="single" w:sz="4" w:space="0" w:color="auto"/>
              <w:bottom w:val="nil"/>
              <w:right w:val="single" w:sz="4" w:space="0" w:color="auto"/>
            </w:tcBorders>
            <w:shd w:val="clear" w:color="auto" w:fill="auto"/>
            <w:hideMark/>
          </w:tcPr>
          <w:p w:rsidR="009E406F" w:rsidRPr="00507FFB" w:rsidRDefault="009E406F" w:rsidP="00507FFB">
            <w:pPr>
              <w:spacing w:before="113" w:after="113"/>
              <w:rPr>
                <w:sz w:val="24"/>
                <w:szCs w:val="24"/>
                <w:lang w:val="ru-RU" w:eastAsia="ru-RU"/>
              </w:rPr>
            </w:pPr>
          </w:p>
        </w:tc>
        <w:tc>
          <w:tcPr>
            <w:tcW w:w="699" w:type="pct"/>
            <w:tcBorders>
              <w:top w:val="single" w:sz="4" w:space="0" w:color="auto"/>
              <w:left w:val="single" w:sz="4" w:space="0" w:color="auto"/>
              <w:bottom w:val="nil"/>
              <w:right w:val="single" w:sz="4" w:space="0" w:color="auto"/>
            </w:tcBorders>
            <w:shd w:val="clear" w:color="auto" w:fill="auto"/>
            <w:hideMark/>
          </w:tcPr>
          <w:p w:rsidR="009E406F" w:rsidRPr="00507FFB" w:rsidRDefault="009E406F" w:rsidP="00507FFB">
            <w:pPr>
              <w:suppressAutoHyphens w:val="0"/>
              <w:spacing w:before="113" w:after="113"/>
              <w:rPr>
                <w:sz w:val="24"/>
                <w:szCs w:val="24"/>
                <w:lang w:val="ru-RU" w:eastAsia="ru-RU"/>
              </w:rPr>
            </w:pPr>
          </w:p>
        </w:tc>
        <w:tc>
          <w:tcPr>
            <w:tcW w:w="773" w:type="pct"/>
            <w:tcBorders>
              <w:top w:val="single" w:sz="4" w:space="0" w:color="auto"/>
              <w:left w:val="single" w:sz="4" w:space="0" w:color="auto"/>
              <w:bottom w:val="nil"/>
              <w:right w:val="single" w:sz="4" w:space="0" w:color="auto"/>
            </w:tcBorders>
            <w:shd w:val="clear" w:color="auto" w:fill="auto"/>
            <w:hideMark/>
          </w:tcPr>
          <w:p w:rsidR="009E406F" w:rsidRPr="00507FFB" w:rsidRDefault="009E406F" w:rsidP="00507FFB">
            <w:pPr>
              <w:suppressAutoHyphens w:val="0"/>
              <w:spacing w:before="113" w:after="113"/>
              <w:rPr>
                <w:sz w:val="24"/>
                <w:szCs w:val="24"/>
                <w:lang w:val="ru-RU" w:eastAsia="ru-RU"/>
              </w:rPr>
            </w:pPr>
          </w:p>
        </w:tc>
        <w:tc>
          <w:tcPr>
            <w:tcW w:w="669" w:type="pct"/>
            <w:tcBorders>
              <w:top w:val="single" w:sz="4" w:space="0" w:color="auto"/>
              <w:left w:val="single" w:sz="4" w:space="0" w:color="auto"/>
              <w:bottom w:val="nil"/>
              <w:right w:val="single" w:sz="4" w:space="0" w:color="auto"/>
            </w:tcBorders>
            <w:shd w:val="clear" w:color="auto" w:fill="auto"/>
            <w:hideMark/>
          </w:tcPr>
          <w:p w:rsidR="009E406F" w:rsidRPr="00507FFB" w:rsidRDefault="009E406F" w:rsidP="00507FFB">
            <w:pPr>
              <w:suppressAutoHyphens w:val="0"/>
              <w:spacing w:before="113" w:after="113"/>
              <w:rPr>
                <w:sz w:val="24"/>
                <w:szCs w:val="24"/>
                <w:lang w:val="ru-RU" w:eastAsia="ru-RU"/>
              </w:rPr>
            </w:pPr>
          </w:p>
        </w:tc>
        <w:tc>
          <w:tcPr>
            <w:tcW w:w="721" w:type="pct"/>
            <w:tcBorders>
              <w:top w:val="single" w:sz="4" w:space="0" w:color="auto"/>
              <w:left w:val="single" w:sz="4" w:space="0" w:color="auto"/>
              <w:bottom w:val="nil"/>
              <w:right w:val="single" w:sz="4" w:space="0" w:color="auto"/>
            </w:tcBorders>
            <w:shd w:val="clear" w:color="auto" w:fill="auto"/>
            <w:hideMark/>
          </w:tcPr>
          <w:p w:rsidR="009E406F" w:rsidRPr="00507FFB" w:rsidRDefault="009E406F" w:rsidP="00507FFB">
            <w:pPr>
              <w:suppressAutoHyphens w:val="0"/>
              <w:spacing w:before="113" w:after="113"/>
              <w:rPr>
                <w:sz w:val="24"/>
                <w:szCs w:val="24"/>
                <w:lang w:val="ru-RU" w:eastAsia="ru-RU"/>
              </w:rPr>
            </w:pPr>
          </w:p>
        </w:tc>
        <w:tc>
          <w:tcPr>
            <w:tcW w:w="907" w:type="pct"/>
            <w:tcBorders>
              <w:top w:val="single" w:sz="4" w:space="0" w:color="auto"/>
              <w:left w:val="single" w:sz="4" w:space="0" w:color="auto"/>
              <w:bottom w:val="nil"/>
              <w:right w:val="single" w:sz="4" w:space="0" w:color="auto"/>
            </w:tcBorders>
            <w:shd w:val="clear" w:color="auto" w:fill="auto"/>
            <w:hideMark/>
          </w:tcPr>
          <w:p w:rsidR="009E406F" w:rsidRPr="00507FFB" w:rsidRDefault="009E406F" w:rsidP="00507FFB">
            <w:pPr>
              <w:suppressAutoHyphens w:val="0"/>
              <w:spacing w:before="113" w:after="113"/>
              <w:rPr>
                <w:sz w:val="24"/>
                <w:szCs w:val="24"/>
                <w:lang w:val="ru-RU" w:eastAsia="ru-RU"/>
              </w:rPr>
            </w:pPr>
          </w:p>
        </w:tc>
      </w:tr>
      <w:tr w:rsidR="00507FFB" w:rsidRPr="00507FFB" w:rsidTr="0085707F">
        <w:trPr>
          <w:trHeight w:val="1327"/>
        </w:trPr>
        <w:tc>
          <w:tcPr>
            <w:tcW w:w="1231" w:type="pct"/>
            <w:tcBorders>
              <w:top w:val="nil"/>
              <w:left w:val="single" w:sz="4" w:space="0" w:color="auto"/>
              <w:bottom w:val="single" w:sz="4" w:space="0" w:color="auto"/>
              <w:right w:val="single" w:sz="4" w:space="0" w:color="auto"/>
            </w:tcBorders>
            <w:shd w:val="clear" w:color="auto" w:fill="auto"/>
            <w:hideMark/>
          </w:tcPr>
          <w:p w:rsidR="00507FFB" w:rsidRPr="00507FFB" w:rsidRDefault="00507FFB" w:rsidP="00507FFB">
            <w:pPr>
              <w:spacing w:before="113" w:after="113"/>
              <w:rPr>
                <w:sz w:val="24"/>
                <w:szCs w:val="24"/>
                <w:lang w:val="ru-RU" w:eastAsia="ru-RU"/>
              </w:rPr>
            </w:pPr>
            <w:r w:rsidRPr="00507FFB">
              <w:rPr>
                <w:sz w:val="24"/>
                <w:szCs w:val="24"/>
                <w:lang w:val="ru-RU" w:eastAsia="ru-RU"/>
              </w:rPr>
              <w:t xml:space="preserve">7. </w:t>
            </w:r>
            <w:proofErr w:type="spellStart"/>
            <w:r w:rsidRPr="00507FFB">
              <w:rPr>
                <w:sz w:val="24"/>
                <w:szCs w:val="24"/>
                <w:lang w:val="ru-RU" w:eastAsia="ru-RU"/>
              </w:rPr>
              <w:t>Інші</w:t>
            </w:r>
            <w:proofErr w:type="spellEnd"/>
            <w:r w:rsidRPr="00507FFB">
              <w:rPr>
                <w:sz w:val="24"/>
                <w:szCs w:val="24"/>
                <w:lang w:val="ru-RU" w:eastAsia="ru-RU"/>
              </w:rPr>
              <w:t xml:space="preserve"> </w:t>
            </w:r>
            <w:proofErr w:type="spellStart"/>
            <w:r w:rsidRPr="00507FFB">
              <w:rPr>
                <w:sz w:val="24"/>
                <w:szCs w:val="24"/>
                <w:lang w:val="ru-RU" w:eastAsia="ru-RU"/>
              </w:rPr>
              <w:t>адміністративні</w:t>
            </w:r>
            <w:proofErr w:type="spellEnd"/>
            <w:r w:rsidRPr="00507FFB">
              <w:rPr>
                <w:sz w:val="24"/>
                <w:szCs w:val="24"/>
                <w:lang w:val="ru-RU" w:eastAsia="ru-RU"/>
              </w:rPr>
              <w:t xml:space="preserve"> </w:t>
            </w:r>
            <w:proofErr w:type="spellStart"/>
            <w:r w:rsidRPr="00507FFB">
              <w:rPr>
                <w:sz w:val="24"/>
                <w:szCs w:val="24"/>
                <w:lang w:val="ru-RU" w:eastAsia="ru-RU"/>
              </w:rPr>
              <w:t>процедури</w:t>
            </w:r>
            <w:proofErr w:type="spellEnd"/>
            <w:r w:rsidR="0085707F">
              <w:rPr>
                <w:sz w:val="24"/>
                <w:szCs w:val="24"/>
                <w:lang w:val="ru-RU" w:eastAsia="ru-RU"/>
              </w:rPr>
              <w:t xml:space="preserve"> (</w:t>
            </w:r>
            <w:proofErr w:type="spellStart"/>
            <w:r w:rsidR="0085707F">
              <w:rPr>
                <w:sz w:val="24"/>
                <w:szCs w:val="24"/>
                <w:lang w:val="ru-RU" w:eastAsia="ru-RU"/>
              </w:rPr>
              <w:t>уточнити</w:t>
            </w:r>
            <w:proofErr w:type="spellEnd"/>
            <w:r w:rsidR="0085707F">
              <w:rPr>
                <w:sz w:val="24"/>
                <w:szCs w:val="24"/>
                <w:lang w:val="ru-RU" w:eastAsia="ru-RU"/>
              </w:rPr>
              <w:t>): </w:t>
            </w:r>
            <w:r w:rsidRPr="00507FFB">
              <w:rPr>
                <w:sz w:val="24"/>
                <w:szCs w:val="24"/>
                <w:lang w:val="ru-RU" w:eastAsia="ru-RU"/>
              </w:rPr>
              <w:t> </w:t>
            </w:r>
          </w:p>
        </w:tc>
        <w:tc>
          <w:tcPr>
            <w:tcW w:w="699" w:type="pct"/>
            <w:tcBorders>
              <w:top w:val="nil"/>
              <w:left w:val="single" w:sz="4" w:space="0" w:color="auto"/>
              <w:bottom w:val="single" w:sz="4" w:space="0" w:color="auto"/>
              <w:right w:val="single" w:sz="4" w:space="0" w:color="auto"/>
            </w:tcBorders>
            <w:shd w:val="clear" w:color="auto" w:fill="auto"/>
            <w:hideMark/>
          </w:tcPr>
          <w:p w:rsidR="00507FFB" w:rsidRPr="00507FFB" w:rsidRDefault="006619AD" w:rsidP="00507FFB">
            <w:pPr>
              <w:suppressAutoHyphens w:val="0"/>
              <w:spacing w:before="113" w:after="113"/>
              <w:rPr>
                <w:sz w:val="24"/>
                <w:szCs w:val="24"/>
                <w:lang w:val="ru-RU" w:eastAsia="ru-RU"/>
              </w:rPr>
            </w:pPr>
            <w:r>
              <w:rPr>
                <w:sz w:val="24"/>
                <w:szCs w:val="24"/>
                <w:lang w:val="ru-RU" w:eastAsia="ru-RU"/>
              </w:rPr>
              <w:t xml:space="preserve">Не </w:t>
            </w:r>
            <w:proofErr w:type="spellStart"/>
            <w:r>
              <w:rPr>
                <w:sz w:val="24"/>
                <w:szCs w:val="24"/>
                <w:lang w:val="ru-RU" w:eastAsia="ru-RU"/>
              </w:rPr>
              <w:t>передбачено</w:t>
            </w:r>
            <w:proofErr w:type="spellEnd"/>
          </w:p>
        </w:tc>
        <w:tc>
          <w:tcPr>
            <w:tcW w:w="773" w:type="pct"/>
            <w:tcBorders>
              <w:top w:val="nil"/>
              <w:left w:val="single" w:sz="4" w:space="0" w:color="auto"/>
              <w:bottom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c>
          <w:tcPr>
            <w:tcW w:w="669" w:type="pct"/>
            <w:tcBorders>
              <w:top w:val="nil"/>
              <w:left w:val="single" w:sz="4" w:space="0" w:color="auto"/>
              <w:bottom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c>
          <w:tcPr>
            <w:tcW w:w="721" w:type="pct"/>
            <w:tcBorders>
              <w:top w:val="nil"/>
              <w:left w:val="single" w:sz="4" w:space="0" w:color="auto"/>
              <w:bottom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c>
          <w:tcPr>
            <w:tcW w:w="907" w:type="pct"/>
            <w:tcBorders>
              <w:top w:val="nil"/>
              <w:left w:val="single" w:sz="4" w:space="0" w:color="auto"/>
              <w:bottom w:val="single" w:sz="4" w:space="0" w:color="auto"/>
              <w:right w:val="single" w:sz="4" w:space="0" w:color="auto"/>
            </w:tcBorders>
            <w:shd w:val="clear" w:color="auto" w:fill="auto"/>
            <w:hideMark/>
          </w:tcPr>
          <w:p w:rsidR="00507FFB" w:rsidRPr="00507FFB" w:rsidRDefault="0085707F" w:rsidP="00507FFB">
            <w:pPr>
              <w:suppressAutoHyphens w:val="0"/>
              <w:spacing w:before="113" w:after="113"/>
              <w:rPr>
                <w:sz w:val="24"/>
                <w:szCs w:val="24"/>
                <w:lang w:val="ru-RU" w:eastAsia="ru-RU"/>
              </w:rPr>
            </w:pPr>
            <w:r>
              <w:rPr>
                <w:sz w:val="24"/>
                <w:szCs w:val="24"/>
                <w:lang w:val="ru-RU" w:eastAsia="ru-RU"/>
              </w:rPr>
              <w:t>-</w:t>
            </w:r>
          </w:p>
        </w:tc>
      </w:tr>
      <w:tr w:rsidR="00507FFB" w:rsidRPr="00507FFB" w:rsidTr="0085707F">
        <w:tc>
          <w:tcPr>
            <w:tcW w:w="1231" w:type="pct"/>
            <w:tcBorders>
              <w:top w:val="nil"/>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rPr>
                <w:sz w:val="24"/>
                <w:szCs w:val="24"/>
                <w:lang w:val="ru-RU" w:eastAsia="ru-RU"/>
              </w:rPr>
            </w:pPr>
            <w:r w:rsidRPr="00507FFB">
              <w:rPr>
                <w:sz w:val="24"/>
                <w:szCs w:val="24"/>
                <w:lang w:val="ru-RU" w:eastAsia="ru-RU"/>
              </w:rPr>
              <w:t xml:space="preserve">Разом за </w:t>
            </w:r>
            <w:proofErr w:type="spellStart"/>
            <w:proofErr w:type="gramStart"/>
            <w:r w:rsidRPr="00507FFB">
              <w:rPr>
                <w:sz w:val="24"/>
                <w:szCs w:val="24"/>
                <w:lang w:val="ru-RU" w:eastAsia="ru-RU"/>
              </w:rPr>
              <w:t>р</w:t>
            </w:r>
            <w:proofErr w:type="gramEnd"/>
            <w:r w:rsidRPr="00507FFB">
              <w:rPr>
                <w:sz w:val="24"/>
                <w:szCs w:val="24"/>
                <w:lang w:val="ru-RU" w:eastAsia="ru-RU"/>
              </w:rPr>
              <w:t>ік</w:t>
            </w:r>
            <w:proofErr w:type="spellEnd"/>
          </w:p>
        </w:tc>
        <w:tc>
          <w:tcPr>
            <w:tcW w:w="699" w:type="pct"/>
            <w:tcBorders>
              <w:top w:val="nil"/>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jc w:val="center"/>
              <w:rPr>
                <w:sz w:val="24"/>
                <w:szCs w:val="24"/>
                <w:lang w:val="ru-RU" w:eastAsia="ru-RU"/>
              </w:rPr>
            </w:pPr>
            <w:r w:rsidRPr="00507FFB">
              <w:rPr>
                <w:sz w:val="24"/>
                <w:szCs w:val="24"/>
                <w:lang w:val="ru-RU" w:eastAsia="ru-RU"/>
              </w:rPr>
              <w:t>Х</w:t>
            </w:r>
          </w:p>
        </w:tc>
        <w:tc>
          <w:tcPr>
            <w:tcW w:w="773" w:type="pct"/>
            <w:tcBorders>
              <w:top w:val="nil"/>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jc w:val="center"/>
              <w:rPr>
                <w:sz w:val="24"/>
                <w:szCs w:val="24"/>
                <w:lang w:val="ru-RU" w:eastAsia="ru-RU"/>
              </w:rPr>
            </w:pPr>
            <w:r w:rsidRPr="00507FFB">
              <w:rPr>
                <w:sz w:val="24"/>
                <w:szCs w:val="24"/>
                <w:lang w:val="ru-RU" w:eastAsia="ru-RU"/>
              </w:rPr>
              <w:t>Х</w:t>
            </w:r>
          </w:p>
        </w:tc>
        <w:tc>
          <w:tcPr>
            <w:tcW w:w="669" w:type="pct"/>
            <w:tcBorders>
              <w:top w:val="nil"/>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jc w:val="center"/>
              <w:rPr>
                <w:sz w:val="24"/>
                <w:szCs w:val="24"/>
                <w:lang w:val="ru-RU" w:eastAsia="ru-RU"/>
              </w:rPr>
            </w:pPr>
            <w:r w:rsidRPr="00507FFB">
              <w:rPr>
                <w:sz w:val="24"/>
                <w:szCs w:val="24"/>
                <w:lang w:val="ru-RU" w:eastAsia="ru-RU"/>
              </w:rPr>
              <w:t>Х</w:t>
            </w:r>
          </w:p>
        </w:tc>
        <w:tc>
          <w:tcPr>
            <w:tcW w:w="721" w:type="pct"/>
            <w:tcBorders>
              <w:top w:val="nil"/>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jc w:val="center"/>
              <w:rPr>
                <w:sz w:val="24"/>
                <w:szCs w:val="24"/>
                <w:lang w:val="ru-RU" w:eastAsia="ru-RU"/>
              </w:rPr>
            </w:pPr>
            <w:r w:rsidRPr="00507FFB">
              <w:rPr>
                <w:sz w:val="24"/>
                <w:szCs w:val="24"/>
                <w:lang w:val="ru-RU" w:eastAsia="ru-RU"/>
              </w:rPr>
              <w:t>Х</w:t>
            </w:r>
          </w:p>
        </w:tc>
        <w:tc>
          <w:tcPr>
            <w:tcW w:w="907" w:type="pct"/>
            <w:tcBorders>
              <w:top w:val="nil"/>
              <w:left w:val="single" w:sz="4" w:space="0" w:color="auto"/>
              <w:bottom w:val="single" w:sz="4" w:space="0" w:color="auto"/>
              <w:right w:val="single" w:sz="4" w:space="0" w:color="auto"/>
            </w:tcBorders>
            <w:shd w:val="clear" w:color="auto" w:fill="auto"/>
            <w:hideMark/>
          </w:tcPr>
          <w:p w:rsidR="00507FFB" w:rsidRPr="00507FFB" w:rsidRDefault="0085707F" w:rsidP="00507FFB">
            <w:pPr>
              <w:suppressAutoHyphens w:val="0"/>
              <w:spacing w:before="113" w:after="113"/>
              <w:jc w:val="center"/>
              <w:rPr>
                <w:sz w:val="24"/>
                <w:szCs w:val="24"/>
                <w:lang w:val="ru-RU" w:eastAsia="ru-RU"/>
              </w:rPr>
            </w:pPr>
            <w:r>
              <w:rPr>
                <w:sz w:val="24"/>
                <w:szCs w:val="24"/>
                <w:lang w:val="ru-RU" w:eastAsia="ru-RU"/>
              </w:rPr>
              <w:t>142,52</w:t>
            </w:r>
          </w:p>
        </w:tc>
      </w:tr>
      <w:tr w:rsidR="00507FFB" w:rsidRPr="00507FFB" w:rsidTr="0085707F">
        <w:tc>
          <w:tcPr>
            <w:tcW w:w="1231" w:type="pct"/>
            <w:tcBorders>
              <w:top w:val="single" w:sz="4" w:space="0" w:color="auto"/>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rPr>
                <w:sz w:val="24"/>
                <w:szCs w:val="24"/>
                <w:lang w:val="ru-RU" w:eastAsia="ru-RU"/>
              </w:rPr>
            </w:pPr>
            <w:proofErr w:type="spellStart"/>
            <w:r w:rsidRPr="00507FFB">
              <w:rPr>
                <w:sz w:val="24"/>
                <w:szCs w:val="24"/>
                <w:lang w:val="ru-RU" w:eastAsia="ru-RU"/>
              </w:rPr>
              <w:t>Сумарно</w:t>
            </w:r>
            <w:proofErr w:type="spellEnd"/>
            <w:r w:rsidRPr="00507FFB">
              <w:rPr>
                <w:sz w:val="24"/>
                <w:szCs w:val="24"/>
                <w:lang w:val="ru-RU" w:eastAsia="ru-RU"/>
              </w:rPr>
              <w:t xml:space="preserve"> за </w:t>
            </w:r>
            <w:proofErr w:type="spellStart"/>
            <w:proofErr w:type="gramStart"/>
            <w:r w:rsidRPr="00507FFB">
              <w:rPr>
                <w:sz w:val="24"/>
                <w:szCs w:val="24"/>
                <w:lang w:val="ru-RU" w:eastAsia="ru-RU"/>
              </w:rPr>
              <w:t>п’ять</w:t>
            </w:r>
            <w:proofErr w:type="spellEnd"/>
            <w:proofErr w:type="gramEnd"/>
            <w:r w:rsidRPr="00507FFB">
              <w:rPr>
                <w:sz w:val="24"/>
                <w:szCs w:val="24"/>
                <w:lang w:val="ru-RU" w:eastAsia="ru-RU"/>
              </w:rPr>
              <w:t xml:space="preserve"> </w:t>
            </w:r>
            <w:proofErr w:type="spellStart"/>
            <w:r w:rsidRPr="00507FFB">
              <w:rPr>
                <w:sz w:val="24"/>
                <w:szCs w:val="24"/>
                <w:lang w:val="ru-RU" w:eastAsia="ru-RU"/>
              </w:rPr>
              <w:t>років</w:t>
            </w:r>
            <w:proofErr w:type="spellEnd"/>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jc w:val="center"/>
              <w:rPr>
                <w:sz w:val="24"/>
                <w:szCs w:val="24"/>
                <w:lang w:val="ru-RU" w:eastAsia="ru-RU"/>
              </w:rPr>
            </w:pPr>
            <w:r w:rsidRPr="00507FFB">
              <w:rPr>
                <w:sz w:val="24"/>
                <w:szCs w:val="24"/>
                <w:lang w:val="ru-RU" w:eastAsia="ru-RU"/>
              </w:rPr>
              <w:t>Х</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jc w:val="center"/>
              <w:rPr>
                <w:sz w:val="24"/>
                <w:szCs w:val="24"/>
                <w:lang w:val="ru-RU" w:eastAsia="ru-RU"/>
              </w:rPr>
            </w:pPr>
            <w:r w:rsidRPr="00507FFB">
              <w:rPr>
                <w:sz w:val="24"/>
                <w:szCs w:val="24"/>
                <w:lang w:val="ru-RU" w:eastAsia="ru-RU"/>
              </w:rPr>
              <w:t>Х</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jc w:val="center"/>
              <w:rPr>
                <w:sz w:val="24"/>
                <w:szCs w:val="24"/>
                <w:lang w:val="ru-RU" w:eastAsia="ru-RU"/>
              </w:rPr>
            </w:pPr>
            <w:r w:rsidRPr="00507FFB">
              <w:rPr>
                <w:sz w:val="24"/>
                <w:szCs w:val="24"/>
                <w:lang w:val="ru-RU" w:eastAsia="ru-RU"/>
              </w:rPr>
              <w:t>Х</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rsidR="00507FFB" w:rsidRPr="00507FFB" w:rsidRDefault="00507FFB" w:rsidP="00507FFB">
            <w:pPr>
              <w:suppressAutoHyphens w:val="0"/>
              <w:spacing w:before="113" w:after="113"/>
              <w:jc w:val="center"/>
              <w:rPr>
                <w:sz w:val="24"/>
                <w:szCs w:val="24"/>
                <w:lang w:val="ru-RU" w:eastAsia="ru-RU"/>
              </w:rPr>
            </w:pPr>
            <w:r w:rsidRPr="00507FFB">
              <w:rPr>
                <w:sz w:val="24"/>
                <w:szCs w:val="24"/>
                <w:lang w:val="ru-RU" w:eastAsia="ru-RU"/>
              </w:rPr>
              <w:t>Х</w:t>
            </w:r>
          </w:p>
        </w:tc>
        <w:tc>
          <w:tcPr>
            <w:tcW w:w="907" w:type="pct"/>
            <w:tcBorders>
              <w:top w:val="single" w:sz="4" w:space="0" w:color="auto"/>
              <w:left w:val="single" w:sz="4" w:space="0" w:color="auto"/>
              <w:bottom w:val="single" w:sz="4" w:space="0" w:color="auto"/>
              <w:right w:val="single" w:sz="4" w:space="0" w:color="auto"/>
            </w:tcBorders>
            <w:shd w:val="clear" w:color="auto" w:fill="auto"/>
            <w:hideMark/>
          </w:tcPr>
          <w:p w:rsidR="00507FFB" w:rsidRPr="00507FFB" w:rsidRDefault="0085707F" w:rsidP="00507FFB">
            <w:pPr>
              <w:suppressAutoHyphens w:val="0"/>
              <w:spacing w:before="113" w:after="113"/>
              <w:jc w:val="center"/>
              <w:rPr>
                <w:sz w:val="24"/>
                <w:szCs w:val="24"/>
                <w:lang w:val="ru-RU" w:eastAsia="ru-RU"/>
              </w:rPr>
            </w:pPr>
            <w:r w:rsidRPr="00507FFB">
              <w:rPr>
                <w:sz w:val="24"/>
                <w:szCs w:val="24"/>
                <w:lang w:val="ru-RU" w:eastAsia="ru-RU"/>
              </w:rPr>
              <w:t>Х</w:t>
            </w:r>
          </w:p>
        </w:tc>
      </w:tr>
    </w:tbl>
    <w:p w:rsidR="00507FFB" w:rsidRPr="00396669" w:rsidRDefault="00507FFB" w:rsidP="00507FFB">
      <w:pPr>
        <w:suppressAutoHyphens w:val="0"/>
        <w:spacing w:after="113"/>
        <w:jc w:val="both"/>
        <w:rPr>
          <w:sz w:val="24"/>
          <w:szCs w:val="24"/>
          <w:lang w:eastAsia="ru-RU"/>
        </w:rPr>
      </w:pPr>
      <w:bookmarkStart w:id="3" w:name="n213"/>
      <w:bookmarkEnd w:id="3"/>
      <w:r w:rsidRPr="00396669">
        <w:rPr>
          <w:color w:val="000000"/>
          <w:sz w:val="20"/>
          <w:lang w:eastAsia="ru-RU"/>
        </w:rPr>
        <w:t>__________</w:t>
      </w:r>
      <w:r w:rsidRPr="00507FFB">
        <w:rPr>
          <w:sz w:val="24"/>
          <w:szCs w:val="24"/>
          <w:lang w:val="ru-RU" w:eastAsia="ru-RU"/>
        </w:rPr>
        <w:t> </w:t>
      </w:r>
      <w:r w:rsidRPr="00396669">
        <w:rPr>
          <w:sz w:val="24"/>
          <w:szCs w:val="24"/>
          <w:lang w:eastAsia="ru-RU"/>
        </w:rPr>
        <w:br/>
      </w:r>
      <w:r w:rsidRPr="00507FFB">
        <w:rPr>
          <w:color w:val="000000"/>
          <w:sz w:val="20"/>
          <w:lang w:val="ru-RU" w:eastAsia="ru-RU"/>
        </w:rPr>
        <w:t>  </w:t>
      </w:r>
      <w:r w:rsidRPr="00396669">
        <w:rPr>
          <w:color w:val="000000"/>
          <w:sz w:val="20"/>
          <w:lang w:eastAsia="ru-RU"/>
        </w:rPr>
        <w:t xml:space="preserve">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507FFB" w:rsidRPr="00507FFB" w:rsidRDefault="00507FFB" w:rsidP="00507FFB">
      <w:pPr>
        <w:suppressAutoHyphens w:val="0"/>
        <w:spacing w:after="113"/>
        <w:ind w:firstLine="338"/>
        <w:jc w:val="both"/>
        <w:rPr>
          <w:sz w:val="24"/>
          <w:szCs w:val="24"/>
          <w:lang w:val="ru-RU" w:eastAsia="ru-RU"/>
        </w:rPr>
      </w:pPr>
      <w:bookmarkStart w:id="4" w:name="n214"/>
      <w:bookmarkEnd w:id="4"/>
      <w:proofErr w:type="spellStart"/>
      <w:r w:rsidRPr="00507FFB">
        <w:rPr>
          <w:sz w:val="24"/>
          <w:szCs w:val="24"/>
          <w:lang w:val="ru-RU" w:eastAsia="ru-RU"/>
        </w:rPr>
        <w:t>Якщо</w:t>
      </w:r>
      <w:proofErr w:type="spellEnd"/>
      <w:r w:rsidRPr="00507FFB">
        <w:rPr>
          <w:sz w:val="24"/>
          <w:szCs w:val="24"/>
          <w:lang w:val="ru-RU" w:eastAsia="ru-RU"/>
        </w:rPr>
        <w:t xml:space="preserve"> </w:t>
      </w:r>
      <w:proofErr w:type="spellStart"/>
      <w:r w:rsidRPr="00507FFB">
        <w:rPr>
          <w:sz w:val="24"/>
          <w:szCs w:val="24"/>
          <w:lang w:val="ru-RU" w:eastAsia="ru-RU"/>
        </w:rPr>
        <w:t>державне</w:t>
      </w:r>
      <w:proofErr w:type="spellEnd"/>
      <w:r w:rsidRPr="00507FFB">
        <w:rPr>
          <w:sz w:val="24"/>
          <w:szCs w:val="24"/>
          <w:lang w:val="ru-RU" w:eastAsia="ru-RU"/>
        </w:rPr>
        <w:t xml:space="preserve"> </w:t>
      </w:r>
      <w:proofErr w:type="spellStart"/>
      <w:r w:rsidRPr="00507FFB">
        <w:rPr>
          <w:sz w:val="24"/>
          <w:szCs w:val="24"/>
          <w:lang w:val="ru-RU" w:eastAsia="ru-RU"/>
        </w:rPr>
        <w:t>регулювання</w:t>
      </w:r>
      <w:proofErr w:type="spellEnd"/>
      <w:r w:rsidRPr="00507FFB">
        <w:rPr>
          <w:sz w:val="24"/>
          <w:szCs w:val="24"/>
          <w:lang w:val="ru-RU" w:eastAsia="ru-RU"/>
        </w:rPr>
        <w:t xml:space="preserve"> </w:t>
      </w:r>
      <w:proofErr w:type="spellStart"/>
      <w:r w:rsidRPr="00507FFB">
        <w:rPr>
          <w:sz w:val="24"/>
          <w:szCs w:val="24"/>
          <w:lang w:val="ru-RU" w:eastAsia="ru-RU"/>
        </w:rPr>
        <w:t>передбачає</w:t>
      </w:r>
      <w:proofErr w:type="spellEnd"/>
      <w:r w:rsidRPr="00507FFB">
        <w:rPr>
          <w:sz w:val="24"/>
          <w:szCs w:val="24"/>
          <w:lang w:val="ru-RU" w:eastAsia="ru-RU"/>
        </w:rPr>
        <w:t xml:space="preserve"> утворення нового державного органу (</w:t>
      </w:r>
      <w:proofErr w:type="spellStart"/>
      <w:r w:rsidRPr="00507FFB">
        <w:rPr>
          <w:sz w:val="24"/>
          <w:szCs w:val="24"/>
          <w:lang w:val="ru-RU" w:eastAsia="ru-RU"/>
        </w:rPr>
        <w:t>або</w:t>
      </w:r>
      <w:proofErr w:type="spellEnd"/>
      <w:r w:rsidRPr="00507FFB">
        <w:rPr>
          <w:sz w:val="24"/>
          <w:szCs w:val="24"/>
          <w:lang w:val="ru-RU" w:eastAsia="ru-RU"/>
        </w:rPr>
        <w:t xml:space="preserve"> нового структурного </w:t>
      </w:r>
      <w:proofErr w:type="spellStart"/>
      <w:proofErr w:type="gramStart"/>
      <w:r w:rsidRPr="00507FFB">
        <w:rPr>
          <w:sz w:val="24"/>
          <w:szCs w:val="24"/>
          <w:lang w:val="ru-RU" w:eastAsia="ru-RU"/>
        </w:rPr>
        <w:t>п</w:t>
      </w:r>
      <w:proofErr w:type="gramEnd"/>
      <w:r w:rsidRPr="00507FFB">
        <w:rPr>
          <w:sz w:val="24"/>
          <w:szCs w:val="24"/>
          <w:lang w:val="ru-RU" w:eastAsia="ru-RU"/>
        </w:rPr>
        <w:t>ідрозділу</w:t>
      </w:r>
      <w:proofErr w:type="spellEnd"/>
      <w:r w:rsidRPr="00507FFB">
        <w:rPr>
          <w:sz w:val="24"/>
          <w:szCs w:val="24"/>
          <w:lang w:val="ru-RU" w:eastAsia="ru-RU"/>
        </w:rPr>
        <w:t xml:space="preserve"> </w:t>
      </w:r>
      <w:proofErr w:type="spellStart"/>
      <w:r w:rsidRPr="00507FFB">
        <w:rPr>
          <w:sz w:val="24"/>
          <w:szCs w:val="24"/>
          <w:lang w:val="ru-RU" w:eastAsia="ru-RU"/>
        </w:rPr>
        <w:t>діючого</w:t>
      </w:r>
      <w:proofErr w:type="spellEnd"/>
      <w:r w:rsidRPr="00507FFB">
        <w:rPr>
          <w:sz w:val="24"/>
          <w:szCs w:val="24"/>
          <w:lang w:val="ru-RU" w:eastAsia="ru-RU"/>
        </w:rPr>
        <w:t xml:space="preserve"> органу), </w:t>
      </w:r>
      <w:proofErr w:type="spellStart"/>
      <w:r w:rsidRPr="00507FFB">
        <w:rPr>
          <w:sz w:val="24"/>
          <w:szCs w:val="24"/>
          <w:lang w:val="ru-RU" w:eastAsia="ru-RU"/>
        </w:rPr>
        <w:t>необхідно</w:t>
      </w:r>
      <w:proofErr w:type="spellEnd"/>
      <w:r w:rsidRPr="00507FFB">
        <w:rPr>
          <w:sz w:val="24"/>
          <w:szCs w:val="24"/>
          <w:lang w:val="ru-RU" w:eastAsia="ru-RU"/>
        </w:rPr>
        <w:t xml:space="preserve"> </w:t>
      </w:r>
      <w:proofErr w:type="spellStart"/>
      <w:r w:rsidRPr="00507FFB">
        <w:rPr>
          <w:sz w:val="24"/>
          <w:szCs w:val="24"/>
          <w:lang w:val="ru-RU" w:eastAsia="ru-RU"/>
        </w:rPr>
        <w:t>визначити</w:t>
      </w:r>
      <w:proofErr w:type="spellEnd"/>
      <w:r w:rsidRPr="00507FFB">
        <w:rPr>
          <w:sz w:val="24"/>
          <w:szCs w:val="24"/>
          <w:lang w:val="ru-RU" w:eastAsia="ru-RU"/>
        </w:rPr>
        <w:t xml:space="preserve"> </w:t>
      </w:r>
      <w:proofErr w:type="spellStart"/>
      <w:r w:rsidRPr="00507FFB">
        <w:rPr>
          <w:sz w:val="24"/>
          <w:szCs w:val="24"/>
          <w:lang w:val="ru-RU" w:eastAsia="ru-RU"/>
        </w:rPr>
        <w:t>повний</w:t>
      </w:r>
      <w:proofErr w:type="spellEnd"/>
      <w:r w:rsidRPr="00507FFB">
        <w:rPr>
          <w:sz w:val="24"/>
          <w:szCs w:val="24"/>
          <w:lang w:val="ru-RU" w:eastAsia="ru-RU"/>
        </w:rPr>
        <w:t xml:space="preserve"> </w:t>
      </w:r>
      <w:proofErr w:type="spellStart"/>
      <w:r w:rsidRPr="00507FFB">
        <w:rPr>
          <w:sz w:val="24"/>
          <w:szCs w:val="24"/>
          <w:lang w:val="ru-RU" w:eastAsia="ru-RU"/>
        </w:rPr>
        <w:t>запланований</w:t>
      </w:r>
      <w:proofErr w:type="spellEnd"/>
      <w:r w:rsidRPr="00507FFB">
        <w:rPr>
          <w:sz w:val="24"/>
          <w:szCs w:val="24"/>
          <w:lang w:val="ru-RU" w:eastAsia="ru-RU"/>
        </w:rPr>
        <w:t xml:space="preserve"> </w:t>
      </w:r>
      <w:proofErr w:type="spellStart"/>
      <w:r w:rsidRPr="00507FFB">
        <w:rPr>
          <w:sz w:val="24"/>
          <w:szCs w:val="24"/>
          <w:lang w:val="ru-RU" w:eastAsia="ru-RU"/>
        </w:rPr>
        <w:t>річний</w:t>
      </w:r>
      <w:proofErr w:type="spellEnd"/>
      <w:r w:rsidRPr="00507FFB">
        <w:rPr>
          <w:sz w:val="24"/>
          <w:szCs w:val="24"/>
          <w:lang w:val="ru-RU" w:eastAsia="ru-RU"/>
        </w:rPr>
        <w:t xml:space="preserve"> бюджет нового органу (структурного </w:t>
      </w:r>
      <w:proofErr w:type="spellStart"/>
      <w:r w:rsidRPr="00507FFB">
        <w:rPr>
          <w:sz w:val="24"/>
          <w:szCs w:val="24"/>
          <w:lang w:val="ru-RU" w:eastAsia="ru-RU"/>
        </w:rPr>
        <w:t>підрозділу</w:t>
      </w:r>
      <w:proofErr w:type="spellEnd"/>
      <w:r w:rsidRPr="00507FFB">
        <w:rPr>
          <w:sz w:val="24"/>
          <w:szCs w:val="24"/>
          <w:lang w:val="ru-RU" w:eastAsia="ru-RU"/>
        </w:rPr>
        <w:t xml:space="preserve">) ____ </w:t>
      </w:r>
      <w:proofErr w:type="spellStart"/>
      <w:r w:rsidRPr="00507FFB">
        <w:rPr>
          <w:sz w:val="24"/>
          <w:szCs w:val="24"/>
          <w:lang w:val="ru-RU" w:eastAsia="ru-RU"/>
        </w:rPr>
        <w:t>х</w:t>
      </w:r>
      <w:proofErr w:type="spellEnd"/>
      <w:r w:rsidRPr="00507FFB">
        <w:rPr>
          <w:sz w:val="24"/>
          <w:szCs w:val="24"/>
          <w:lang w:val="ru-RU" w:eastAsia="ru-RU"/>
        </w:rPr>
        <w:t xml:space="preserve"> 5 </w:t>
      </w:r>
      <w:proofErr w:type="spellStart"/>
      <w:r w:rsidRPr="00507FFB">
        <w:rPr>
          <w:sz w:val="24"/>
          <w:szCs w:val="24"/>
          <w:lang w:val="ru-RU" w:eastAsia="ru-RU"/>
        </w:rPr>
        <w:t>років</w:t>
      </w:r>
      <w:proofErr w:type="spellEnd"/>
      <w:r w:rsidRPr="00507FFB">
        <w:rPr>
          <w:sz w:val="24"/>
          <w:szCs w:val="24"/>
          <w:lang w:val="ru-RU" w:eastAsia="ru-RU"/>
        </w:rPr>
        <w:t xml:space="preserve"> = _____ </w:t>
      </w:r>
      <w:proofErr w:type="spellStart"/>
      <w:r w:rsidRPr="00507FFB">
        <w:rPr>
          <w:sz w:val="24"/>
          <w:szCs w:val="24"/>
          <w:lang w:val="ru-RU" w:eastAsia="ru-RU"/>
        </w:rPr>
        <w:t>гривень</w:t>
      </w:r>
      <w:proofErr w:type="spellEnd"/>
      <w:r w:rsidRPr="00507FFB">
        <w:rPr>
          <w:sz w:val="24"/>
          <w:szCs w:val="24"/>
          <w:lang w:val="ru-RU" w:eastAsia="ru-RU"/>
        </w:rPr>
        <w:t>.</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tblPr>
      <w:tblGrid>
        <w:gridCol w:w="2076"/>
        <w:gridCol w:w="1716"/>
        <w:gridCol w:w="2354"/>
        <w:gridCol w:w="3229"/>
      </w:tblGrid>
      <w:tr w:rsidR="00507FFB" w:rsidRPr="00507FFB" w:rsidTr="008B7213">
        <w:tc>
          <w:tcPr>
            <w:tcW w:w="2076" w:type="dxa"/>
            <w:tcBorders>
              <w:top w:val="single" w:sz="4" w:space="0" w:color="000000"/>
              <w:left w:val="nil"/>
              <w:bottom w:val="single" w:sz="4" w:space="0" w:color="000000"/>
              <w:right w:val="single" w:sz="4" w:space="0" w:color="000000"/>
            </w:tcBorders>
            <w:shd w:val="clear" w:color="auto" w:fill="auto"/>
            <w:hideMark/>
          </w:tcPr>
          <w:p w:rsidR="00507FFB" w:rsidRPr="00507FFB" w:rsidRDefault="00507FFB" w:rsidP="00507FFB">
            <w:pPr>
              <w:suppressAutoHyphens w:val="0"/>
              <w:spacing w:before="113" w:after="113"/>
              <w:jc w:val="center"/>
              <w:rPr>
                <w:sz w:val="24"/>
                <w:szCs w:val="24"/>
                <w:lang w:val="ru-RU" w:eastAsia="ru-RU"/>
              </w:rPr>
            </w:pPr>
            <w:bookmarkStart w:id="5" w:name="n215"/>
            <w:bookmarkEnd w:id="5"/>
            <w:proofErr w:type="spellStart"/>
            <w:r w:rsidRPr="00507FFB">
              <w:rPr>
                <w:sz w:val="24"/>
                <w:szCs w:val="24"/>
                <w:lang w:val="ru-RU" w:eastAsia="ru-RU"/>
              </w:rPr>
              <w:lastRenderedPageBreak/>
              <w:t>Порядковий</w:t>
            </w:r>
            <w:proofErr w:type="spellEnd"/>
            <w:r w:rsidRPr="00507FFB">
              <w:rPr>
                <w:sz w:val="24"/>
                <w:szCs w:val="24"/>
                <w:lang w:val="ru-RU" w:eastAsia="ru-RU"/>
              </w:rPr>
              <w:t xml:space="preserve"> номер</w:t>
            </w:r>
          </w:p>
        </w:tc>
        <w:tc>
          <w:tcPr>
            <w:tcW w:w="1716" w:type="dxa"/>
            <w:tcBorders>
              <w:top w:val="single" w:sz="4" w:space="0" w:color="000000"/>
              <w:left w:val="single" w:sz="4" w:space="0" w:color="000000"/>
              <w:bottom w:val="single" w:sz="4" w:space="0" w:color="000000"/>
              <w:right w:val="single" w:sz="4" w:space="0" w:color="000000"/>
            </w:tcBorders>
            <w:shd w:val="clear" w:color="auto" w:fill="auto"/>
            <w:hideMark/>
          </w:tcPr>
          <w:p w:rsidR="00507FFB" w:rsidRPr="00507FFB" w:rsidRDefault="00507FFB" w:rsidP="00507FFB">
            <w:pPr>
              <w:suppressAutoHyphens w:val="0"/>
              <w:spacing w:before="113" w:after="113"/>
              <w:jc w:val="center"/>
              <w:rPr>
                <w:sz w:val="24"/>
                <w:szCs w:val="24"/>
                <w:lang w:val="ru-RU" w:eastAsia="ru-RU"/>
              </w:rPr>
            </w:pPr>
            <w:proofErr w:type="spellStart"/>
            <w:r w:rsidRPr="00507FFB">
              <w:rPr>
                <w:sz w:val="24"/>
                <w:szCs w:val="24"/>
                <w:lang w:val="ru-RU" w:eastAsia="ru-RU"/>
              </w:rPr>
              <w:t>Назва</w:t>
            </w:r>
            <w:proofErr w:type="spellEnd"/>
            <w:r w:rsidRPr="00507FFB">
              <w:rPr>
                <w:sz w:val="24"/>
                <w:szCs w:val="24"/>
                <w:lang w:val="ru-RU" w:eastAsia="ru-RU"/>
              </w:rPr>
              <w:t xml:space="preserve"> </w:t>
            </w:r>
            <w:proofErr w:type="gramStart"/>
            <w:r w:rsidRPr="00507FFB">
              <w:rPr>
                <w:sz w:val="24"/>
                <w:szCs w:val="24"/>
                <w:lang w:val="ru-RU" w:eastAsia="ru-RU"/>
              </w:rPr>
              <w:t>державного</w:t>
            </w:r>
            <w:proofErr w:type="gramEnd"/>
            <w:r w:rsidRPr="00507FFB">
              <w:rPr>
                <w:sz w:val="24"/>
                <w:szCs w:val="24"/>
                <w:lang w:val="ru-RU" w:eastAsia="ru-RU"/>
              </w:rPr>
              <w:t xml:space="preserve"> органу</w:t>
            </w:r>
          </w:p>
        </w:tc>
        <w:tc>
          <w:tcPr>
            <w:tcW w:w="2354" w:type="dxa"/>
            <w:tcBorders>
              <w:top w:val="single" w:sz="4" w:space="0" w:color="000000"/>
              <w:left w:val="single" w:sz="4" w:space="0" w:color="000000"/>
              <w:bottom w:val="single" w:sz="4" w:space="0" w:color="000000"/>
              <w:right w:val="single" w:sz="4" w:space="0" w:color="000000"/>
            </w:tcBorders>
            <w:shd w:val="clear" w:color="auto" w:fill="auto"/>
            <w:hideMark/>
          </w:tcPr>
          <w:p w:rsidR="00507FFB" w:rsidRPr="00507FFB" w:rsidRDefault="00507FFB" w:rsidP="00507FFB">
            <w:pPr>
              <w:suppressAutoHyphens w:val="0"/>
              <w:spacing w:before="113" w:after="113"/>
              <w:jc w:val="center"/>
              <w:rPr>
                <w:sz w:val="24"/>
                <w:szCs w:val="24"/>
                <w:lang w:val="ru-RU" w:eastAsia="ru-RU"/>
              </w:rPr>
            </w:pPr>
            <w:proofErr w:type="spellStart"/>
            <w:r w:rsidRPr="00507FFB">
              <w:rPr>
                <w:sz w:val="24"/>
                <w:szCs w:val="24"/>
                <w:lang w:val="ru-RU" w:eastAsia="ru-RU"/>
              </w:rPr>
              <w:t>Витрати</w:t>
            </w:r>
            <w:proofErr w:type="spellEnd"/>
            <w:r w:rsidRPr="00507FFB">
              <w:rPr>
                <w:sz w:val="24"/>
                <w:szCs w:val="24"/>
                <w:lang w:val="ru-RU" w:eastAsia="ru-RU"/>
              </w:rPr>
              <w:t xml:space="preserve"> на </w:t>
            </w:r>
            <w:proofErr w:type="spellStart"/>
            <w:r w:rsidRPr="00507FFB">
              <w:rPr>
                <w:sz w:val="24"/>
                <w:szCs w:val="24"/>
                <w:lang w:val="ru-RU" w:eastAsia="ru-RU"/>
              </w:rPr>
              <w:t>адміністрування</w:t>
            </w:r>
            <w:proofErr w:type="spellEnd"/>
            <w:r w:rsidRPr="00507FFB">
              <w:rPr>
                <w:sz w:val="24"/>
                <w:szCs w:val="24"/>
                <w:lang w:val="ru-RU" w:eastAsia="ru-RU"/>
              </w:rPr>
              <w:t xml:space="preserve"> </w:t>
            </w:r>
            <w:proofErr w:type="spellStart"/>
            <w:r w:rsidRPr="00507FFB">
              <w:rPr>
                <w:sz w:val="24"/>
                <w:szCs w:val="24"/>
                <w:lang w:val="ru-RU" w:eastAsia="ru-RU"/>
              </w:rPr>
              <w:t>регулювання</w:t>
            </w:r>
            <w:proofErr w:type="spellEnd"/>
            <w:r w:rsidRPr="00507FFB">
              <w:rPr>
                <w:sz w:val="24"/>
                <w:szCs w:val="24"/>
                <w:lang w:val="ru-RU" w:eastAsia="ru-RU"/>
              </w:rPr>
              <w:t xml:space="preserve"> за </w:t>
            </w:r>
            <w:proofErr w:type="spellStart"/>
            <w:proofErr w:type="gramStart"/>
            <w:r w:rsidRPr="00507FFB">
              <w:rPr>
                <w:sz w:val="24"/>
                <w:szCs w:val="24"/>
                <w:lang w:val="ru-RU" w:eastAsia="ru-RU"/>
              </w:rPr>
              <w:t>р</w:t>
            </w:r>
            <w:proofErr w:type="gramEnd"/>
            <w:r w:rsidRPr="00507FFB">
              <w:rPr>
                <w:sz w:val="24"/>
                <w:szCs w:val="24"/>
                <w:lang w:val="ru-RU" w:eastAsia="ru-RU"/>
              </w:rPr>
              <w:t>ік</w:t>
            </w:r>
            <w:proofErr w:type="spellEnd"/>
            <w:r w:rsidRPr="00507FFB">
              <w:rPr>
                <w:sz w:val="24"/>
                <w:szCs w:val="24"/>
                <w:lang w:val="ru-RU" w:eastAsia="ru-RU"/>
              </w:rPr>
              <w:t xml:space="preserve">, </w:t>
            </w:r>
            <w:proofErr w:type="spellStart"/>
            <w:r w:rsidRPr="00507FFB">
              <w:rPr>
                <w:sz w:val="24"/>
                <w:szCs w:val="24"/>
                <w:lang w:val="ru-RU" w:eastAsia="ru-RU"/>
              </w:rPr>
              <w:t>гривень</w:t>
            </w:r>
            <w:proofErr w:type="spellEnd"/>
          </w:p>
        </w:tc>
        <w:tc>
          <w:tcPr>
            <w:tcW w:w="3229" w:type="dxa"/>
            <w:tcBorders>
              <w:top w:val="single" w:sz="4" w:space="0" w:color="000000"/>
              <w:left w:val="single" w:sz="4" w:space="0" w:color="000000"/>
              <w:bottom w:val="single" w:sz="4" w:space="0" w:color="000000"/>
              <w:right w:val="nil"/>
            </w:tcBorders>
            <w:shd w:val="clear" w:color="auto" w:fill="auto"/>
            <w:hideMark/>
          </w:tcPr>
          <w:p w:rsidR="00507FFB" w:rsidRPr="00507FFB" w:rsidRDefault="00507FFB" w:rsidP="00507FFB">
            <w:pPr>
              <w:suppressAutoHyphens w:val="0"/>
              <w:spacing w:before="113" w:after="113"/>
              <w:jc w:val="center"/>
              <w:rPr>
                <w:sz w:val="24"/>
                <w:szCs w:val="24"/>
                <w:lang w:val="ru-RU" w:eastAsia="ru-RU"/>
              </w:rPr>
            </w:pPr>
            <w:proofErr w:type="spellStart"/>
            <w:r w:rsidRPr="00507FFB">
              <w:rPr>
                <w:sz w:val="24"/>
                <w:szCs w:val="24"/>
                <w:lang w:val="ru-RU" w:eastAsia="ru-RU"/>
              </w:rPr>
              <w:t>Сумарні</w:t>
            </w:r>
            <w:proofErr w:type="spellEnd"/>
            <w:r w:rsidRPr="00507FFB">
              <w:rPr>
                <w:sz w:val="24"/>
                <w:szCs w:val="24"/>
                <w:lang w:val="ru-RU" w:eastAsia="ru-RU"/>
              </w:rPr>
              <w:t xml:space="preserve"> </w:t>
            </w:r>
            <w:proofErr w:type="spellStart"/>
            <w:r w:rsidRPr="00507FFB">
              <w:rPr>
                <w:sz w:val="24"/>
                <w:szCs w:val="24"/>
                <w:lang w:val="ru-RU" w:eastAsia="ru-RU"/>
              </w:rPr>
              <w:t>витрати</w:t>
            </w:r>
            <w:proofErr w:type="spellEnd"/>
            <w:r w:rsidRPr="00507FFB">
              <w:rPr>
                <w:sz w:val="24"/>
                <w:szCs w:val="24"/>
                <w:lang w:val="ru-RU" w:eastAsia="ru-RU"/>
              </w:rPr>
              <w:t xml:space="preserve"> на </w:t>
            </w:r>
            <w:proofErr w:type="spellStart"/>
            <w:r w:rsidRPr="00507FFB">
              <w:rPr>
                <w:sz w:val="24"/>
                <w:szCs w:val="24"/>
                <w:lang w:val="ru-RU" w:eastAsia="ru-RU"/>
              </w:rPr>
              <w:t>адміністрування</w:t>
            </w:r>
            <w:proofErr w:type="spellEnd"/>
            <w:r w:rsidRPr="00507FFB">
              <w:rPr>
                <w:sz w:val="24"/>
                <w:szCs w:val="24"/>
                <w:lang w:val="ru-RU" w:eastAsia="ru-RU"/>
              </w:rPr>
              <w:t xml:space="preserve"> </w:t>
            </w:r>
            <w:proofErr w:type="spellStart"/>
            <w:r w:rsidRPr="00507FFB">
              <w:rPr>
                <w:sz w:val="24"/>
                <w:szCs w:val="24"/>
                <w:lang w:val="ru-RU" w:eastAsia="ru-RU"/>
              </w:rPr>
              <w:t>регулювання</w:t>
            </w:r>
            <w:proofErr w:type="spellEnd"/>
            <w:r w:rsidRPr="00507FFB">
              <w:rPr>
                <w:sz w:val="24"/>
                <w:szCs w:val="24"/>
                <w:lang w:val="ru-RU" w:eastAsia="ru-RU"/>
              </w:rPr>
              <w:t xml:space="preserve"> за </w:t>
            </w:r>
            <w:proofErr w:type="spellStart"/>
            <w:proofErr w:type="gramStart"/>
            <w:r w:rsidRPr="00507FFB">
              <w:rPr>
                <w:sz w:val="24"/>
                <w:szCs w:val="24"/>
                <w:lang w:val="ru-RU" w:eastAsia="ru-RU"/>
              </w:rPr>
              <w:t>п’ять</w:t>
            </w:r>
            <w:proofErr w:type="spellEnd"/>
            <w:proofErr w:type="gramEnd"/>
            <w:r w:rsidRPr="00507FFB">
              <w:rPr>
                <w:sz w:val="24"/>
                <w:szCs w:val="24"/>
                <w:lang w:val="ru-RU" w:eastAsia="ru-RU"/>
              </w:rPr>
              <w:t xml:space="preserve">  </w:t>
            </w:r>
            <w:proofErr w:type="spellStart"/>
            <w:r w:rsidRPr="00507FFB">
              <w:rPr>
                <w:sz w:val="24"/>
                <w:szCs w:val="24"/>
                <w:lang w:val="ru-RU" w:eastAsia="ru-RU"/>
              </w:rPr>
              <w:t>років</w:t>
            </w:r>
            <w:proofErr w:type="spellEnd"/>
            <w:r w:rsidRPr="00507FFB">
              <w:rPr>
                <w:sz w:val="24"/>
                <w:szCs w:val="24"/>
                <w:lang w:val="ru-RU" w:eastAsia="ru-RU"/>
              </w:rPr>
              <w:t xml:space="preserve">, </w:t>
            </w:r>
            <w:proofErr w:type="spellStart"/>
            <w:r w:rsidRPr="00507FFB">
              <w:rPr>
                <w:sz w:val="24"/>
                <w:szCs w:val="24"/>
                <w:lang w:val="ru-RU" w:eastAsia="ru-RU"/>
              </w:rPr>
              <w:t>гривень</w:t>
            </w:r>
            <w:proofErr w:type="spellEnd"/>
          </w:p>
        </w:tc>
      </w:tr>
      <w:tr w:rsidR="00507FFB" w:rsidRPr="00507FFB" w:rsidTr="008B7213">
        <w:tc>
          <w:tcPr>
            <w:tcW w:w="2076" w:type="dxa"/>
            <w:tcBorders>
              <w:top w:val="single" w:sz="4" w:space="0" w:color="000000"/>
              <w:left w:val="nil"/>
              <w:bottom w:val="nil"/>
              <w:right w:val="nil"/>
            </w:tcBorders>
            <w:shd w:val="clear" w:color="auto" w:fill="auto"/>
            <w:hideMark/>
          </w:tcPr>
          <w:p w:rsidR="00507FFB" w:rsidRPr="00507FFB" w:rsidRDefault="00507FFB" w:rsidP="00507FFB">
            <w:pPr>
              <w:suppressAutoHyphens w:val="0"/>
              <w:spacing w:before="113" w:after="113"/>
              <w:rPr>
                <w:sz w:val="24"/>
                <w:szCs w:val="24"/>
                <w:lang w:val="ru-RU" w:eastAsia="ru-RU"/>
              </w:rPr>
            </w:pPr>
          </w:p>
        </w:tc>
        <w:tc>
          <w:tcPr>
            <w:tcW w:w="1716" w:type="dxa"/>
            <w:tcBorders>
              <w:top w:val="single" w:sz="4" w:space="0" w:color="000000"/>
              <w:left w:val="nil"/>
              <w:bottom w:val="nil"/>
              <w:right w:val="nil"/>
            </w:tcBorders>
            <w:shd w:val="clear" w:color="auto" w:fill="auto"/>
            <w:hideMark/>
          </w:tcPr>
          <w:p w:rsidR="00507FFB" w:rsidRPr="00507FFB" w:rsidRDefault="00507FFB" w:rsidP="00507FFB">
            <w:pPr>
              <w:suppressAutoHyphens w:val="0"/>
              <w:spacing w:before="113" w:after="113"/>
              <w:rPr>
                <w:sz w:val="24"/>
                <w:szCs w:val="24"/>
                <w:lang w:val="ru-RU" w:eastAsia="ru-RU"/>
              </w:rPr>
            </w:pPr>
          </w:p>
        </w:tc>
        <w:tc>
          <w:tcPr>
            <w:tcW w:w="2354" w:type="dxa"/>
            <w:tcBorders>
              <w:top w:val="single" w:sz="4" w:space="0" w:color="000000"/>
              <w:left w:val="nil"/>
              <w:bottom w:val="nil"/>
              <w:right w:val="nil"/>
            </w:tcBorders>
            <w:shd w:val="clear" w:color="auto" w:fill="auto"/>
            <w:hideMark/>
          </w:tcPr>
          <w:p w:rsidR="00507FFB" w:rsidRPr="00507FFB" w:rsidRDefault="00507FFB" w:rsidP="00507FFB">
            <w:pPr>
              <w:suppressAutoHyphens w:val="0"/>
              <w:spacing w:before="113" w:after="113"/>
              <w:rPr>
                <w:sz w:val="24"/>
                <w:szCs w:val="24"/>
                <w:lang w:val="ru-RU" w:eastAsia="ru-RU"/>
              </w:rPr>
            </w:pPr>
          </w:p>
        </w:tc>
        <w:tc>
          <w:tcPr>
            <w:tcW w:w="3229" w:type="dxa"/>
            <w:tcBorders>
              <w:top w:val="single" w:sz="4" w:space="0" w:color="000000"/>
              <w:left w:val="nil"/>
              <w:bottom w:val="nil"/>
              <w:right w:val="nil"/>
            </w:tcBorders>
            <w:shd w:val="clear" w:color="auto" w:fill="auto"/>
            <w:hideMark/>
          </w:tcPr>
          <w:p w:rsidR="00507FFB" w:rsidRPr="00507FFB" w:rsidRDefault="00507FFB" w:rsidP="00507FFB">
            <w:pPr>
              <w:suppressAutoHyphens w:val="0"/>
              <w:spacing w:before="113" w:after="113"/>
              <w:rPr>
                <w:sz w:val="24"/>
                <w:szCs w:val="24"/>
                <w:lang w:val="ru-RU" w:eastAsia="ru-RU"/>
              </w:rPr>
            </w:pPr>
          </w:p>
        </w:tc>
      </w:tr>
      <w:tr w:rsidR="008B7213" w:rsidRPr="00507FFB" w:rsidTr="008B7213">
        <w:trPr>
          <w:gridAfter w:val="2"/>
          <w:wAfter w:w="5583" w:type="dxa"/>
        </w:trPr>
        <w:tc>
          <w:tcPr>
            <w:tcW w:w="2076" w:type="dxa"/>
            <w:tcBorders>
              <w:top w:val="nil"/>
              <w:left w:val="nil"/>
              <w:bottom w:val="nil"/>
              <w:right w:val="nil"/>
            </w:tcBorders>
            <w:shd w:val="clear" w:color="auto" w:fill="auto"/>
            <w:hideMark/>
          </w:tcPr>
          <w:p w:rsidR="00507FFB" w:rsidRPr="00507FFB" w:rsidRDefault="00507FFB" w:rsidP="00507FFB">
            <w:pPr>
              <w:suppressAutoHyphens w:val="0"/>
              <w:spacing w:before="113" w:after="113"/>
              <w:rPr>
                <w:sz w:val="24"/>
                <w:szCs w:val="24"/>
                <w:lang w:val="ru-RU" w:eastAsia="ru-RU"/>
              </w:rPr>
            </w:pPr>
          </w:p>
        </w:tc>
        <w:tc>
          <w:tcPr>
            <w:tcW w:w="1716" w:type="dxa"/>
            <w:tcBorders>
              <w:top w:val="nil"/>
              <w:left w:val="nil"/>
              <w:bottom w:val="nil"/>
              <w:right w:val="nil"/>
            </w:tcBorders>
            <w:shd w:val="clear" w:color="auto" w:fill="auto"/>
            <w:hideMark/>
          </w:tcPr>
          <w:p w:rsidR="00507FFB" w:rsidRPr="00507FFB" w:rsidRDefault="00507FFB" w:rsidP="00507FFB">
            <w:pPr>
              <w:suppressAutoHyphens w:val="0"/>
              <w:spacing w:before="113" w:after="113"/>
              <w:rPr>
                <w:sz w:val="24"/>
                <w:szCs w:val="24"/>
                <w:lang w:val="ru-RU" w:eastAsia="ru-RU"/>
              </w:rPr>
            </w:pPr>
          </w:p>
        </w:tc>
      </w:tr>
      <w:tr w:rsidR="00507FFB" w:rsidRPr="00507FFB" w:rsidTr="008B7213">
        <w:tc>
          <w:tcPr>
            <w:tcW w:w="2076" w:type="dxa"/>
            <w:tcBorders>
              <w:top w:val="nil"/>
              <w:left w:val="nil"/>
              <w:bottom w:val="nil"/>
              <w:right w:val="nil"/>
            </w:tcBorders>
            <w:shd w:val="clear" w:color="auto" w:fill="FFFFFF"/>
            <w:hideMark/>
          </w:tcPr>
          <w:p w:rsidR="00507FFB" w:rsidRPr="00507FFB" w:rsidRDefault="008B7213" w:rsidP="008B7213">
            <w:pPr>
              <w:suppressAutoHyphens w:val="0"/>
              <w:spacing w:before="113" w:after="113"/>
              <w:rPr>
                <w:color w:val="000000"/>
                <w:szCs w:val="28"/>
                <w:u w:val="single"/>
                <w:lang w:val="ru-RU" w:eastAsia="ru-RU"/>
              </w:rPr>
            </w:pPr>
            <w:r w:rsidRPr="008B7213">
              <w:rPr>
                <w:color w:val="000000"/>
                <w:sz w:val="24"/>
                <w:szCs w:val="24"/>
                <w:u w:val="single"/>
                <w:lang w:val="ru-RU" w:eastAsia="ru-RU"/>
              </w:rPr>
              <w:t xml:space="preserve">Не </w:t>
            </w:r>
            <w:proofErr w:type="spellStart"/>
            <w:r w:rsidRPr="008B7213">
              <w:rPr>
                <w:color w:val="000000"/>
                <w:sz w:val="24"/>
                <w:szCs w:val="24"/>
                <w:u w:val="single"/>
                <w:lang w:val="ru-RU" w:eastAsia="ru-RU"/>
              </w:rPr>
              <w:t>передбачено</w:t>
            </w:r>
            <w:proofErr w:type="spellEnd"/>
          </w:p>
        </w:tc>
        <w:tc>
          <w:tcPr>
            <w:tcW w:w="1716" w:type="dxa"/>
            <w:tcBorders>
              <w:top w:val="nil"/>
              <w:left w:val="nil"/>
              <w:bottom w:val="nil"/>
              <w:right w:val="nil"/>
            </w:tcBorders>
            <w:shd w:val="clear" w:color="auto" w:fill="FFFFFF"/>
            <w:hideMark/>
          </w:tcPr>
          <w:p w:rsidR="0085707F" w:rsidRDefault="0085707F" w:rsidP="00507FFB">
            <w:pPr>
              <w:suppressAutoHyphens w:val="0"/>
              <w:spacing w:before="113" w:after="113"/>
              <w:rPr>
                <w:color w:val="000000"/>
                <w:sz w:val="18"/>
                <w:szCs w:val="18"/>
                <w:lang w:val="ru-RU" w:eastAsia="ru-RU"/>
              </w:rPr>
            </w:pPr>
            <w:r>
              <w:rPr>
                <w:color w:val="000000"/>
                <w:sz w:val="18"/>
                <w:szCs w:val="18"/>
                <w:lang w:val="ru-RU" w:eastAsia="ru-RU"/>
              </w:rPr>
              <w:t xml:space="preserve">     </w:t>
            </w:r>
          </w:p>
          <w:p w:rsidR="0085707F" w:rsidRDefault="0085707F" w:rsidP="00507FFB">
            <w:pPr>
              <w:suppressAutoHyphens w:val="0"/>
              <w:spacing w:before="113" w:after="113"/>
              <w:rPr>
                <w:color w:val="000000"/>
                <w:sz w:val="18"/>
                <w:szCs w:val="18"/>
                <w:lang w:val="ru-RU" w:eastAsia="ru-RU"/>
              </w:rPr>
            </w:pPr>
          </w:p>
          <w:p w:rsidR="00507FFB" w:rsidRPr="00507FFB" w:rsidRDefault="00507FFB" w:rsidP="00507FFB">
            <w:pPr>
              <w:suppressAutoHyphens w:val="0"/>
              <w:spacing w:before="113" w:after="113"/>
              <w:rPr>
                <w:color w:val="000000"/>
                <w:sz w:val="18"/>
                <w:szCs w:val="18"/>
                <w:lang w:val="ru-RU" w:eastAsia="ru-RU"/>
              </w:rPr>
            </w:pPr>
          </w:p>
        </w:tc>
        <w:tc>
          <w:tcPr>
            <w:tcW w:w="2354" w:type="dxa"/>
            <w:tcBorders>
              <w:top w:val="nil"/>
              <w:left w:val="nil"/>
              <w:bottom w:val="nil"/>
              <w:right w:val="nil"/>
            </w:tcBorders>
            <w:shd w:val="clear" w:color="auto" w:fill="FFFFFF"/>
            <w:hideMark/>
          </w:tcPr>
          <w:p w:rsidR="00507FFB" w:rsidRPr="00507FFB" w:rsidRDefault="00507FFB" w:rsidP="00507FFB">
            <w:pPr>
              <w:suppressAutoHyphens w:val="0"/>
              <w:rPr>
                <w:color w:val="000000"/>
                <w:sz w:val="18"/>
                <w:szCs w:val="18"/>
                <w:lang w:val="ru-RU" w:eastAsia="ru-RU"/>
              </w:rPr>
            </w:pPr>
          </w:p>
        </w:tc>
        <w:tc>
          <w:tcPr>
            <w:tcW w:w="0" w:type="auto"/>
            <w:tcBorders>
              <w:bottom w:val="nil"/>
            </w:tcBorders>
            <w:shd w:val="clear" w:color="auto" w:fill="auto"/>
            <w:hideMark/>
          </w:tcPr>
          <w:p w:rsidR="008B7213" w:rsidRDefault="008B7213"/>
          <w:p w:rsidR="00507FFB" w:rsidRPr="00507FFB" w:rsidRDefault="00507FFB" w:rsidP="00507FFB">
            <w:pPr>
              <w:suppressAutoHyphens w:val="0"/>
              <w:rPr>
                <w:sz w:val="20"/>
                <w:lang w:val="ru-RU" w:eastAsia="ru-RU"/>
              </w:rPr>
            </w:pPr>
          </w:p>
        </w:tc>
      </w:tr>
    </w:tbl>
    <w:p w:rsidR="00CF21C9" w:rsidRPr="00B205FD" w:rsidRDefault="00537B22" w:rsidP="004148FA">
      <w:pPr>
        <w:rPr>
          <w:sz w:val="24"/>
          <w:szCs w:val="24"/>
        </w:rPr>
      </w:pPr>
      <w:r>
        <w:rPr>
          <w:sz w:val="24"/>
          <w:szCs w:val="24"/>
        </w:rPr>
        <w:t xml:space="preserve">                                               </w:t>
      </w:r>
      <w:r w:rsidR="00CF21C9" w:rsidRPr="00B205FD">
        <w:rPr>
          <w:sz w:val="24"/>
          <w:szCs w:val="24"/>
        </w:rPr>
        <w:t>БЮДЖЕТНІ ВИТРАТИ</w:t>
      </w:r>
    </w:p>
    <w:p w:rsidR="00CF21C9" w:rsidRPr="00B205FD" w:rsidRDefault="00CF21C9" w:rsidP="004148FA">
      <w:pPr>
        <w:rPr>
          <w:sz w:val="24"/>
          <w:szCs w:val="24"/>
        </w:rPr>
      </w:pPr>
      <w:r w:rsidRPr="00B205FD">
        <w:rPr>
          <w:sz w:val="24"/>
          <w:szCs w:val="24"/>
        </w:rPr>
        <w:t xml:space="preserve"> на адміністрування регулювання для суб’єктів малого і </w:t>
      </w:r>
      <w:proofErr w:type="spellStart"/>
      <w:r w:rsidRPr="00B205FD">
        <w:rPr>
          <w:sz w:val="24"/>
          <w:szCs w:val="24"/>
        </w:rPr>
        <w:t>мікропідприємництва</w:t>
      </w:r>
      <w:proofErr w:type="spellEnd"/>
      <w:r w:rsidRPr="00B205FD">
        <w:rPr>
          <w:sz w:val="24"/>
          <w:szCs w:val="24"/>
        </w:rPr>
        <w:t xml:space="preserve"> </w:t>
      </w:r>
    </w:p>
    <w:p w:rsidR="00CF21C9" w:rsidRPr="00B205FD" w:rsidRDefault="00CF21C9" w:rsidP="004148FA">
      <w:pPr>
        <w:rPr>
          <w:sz w:val="24"/>
          <w:szCs w:val="24"/>
        </w:rPr>
      </w:pPr>
    </w:p>
    <w:p w:rsidR="00CF21C9" w:rsidRPr="00B205FD" w:rsidRDefault="00CF21C9" w:rsidP="004148FA">
      <w:pPr>
        <w:rPr>
          <w:sz w:val="24"/>
          <w:szCs w:val="24"/>
          <w:lang w:val="ru-RU"/>
        </w:rPr>
      </w:pPr>
      <w:r w:rsidRPr="00B205FD">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CF21C9" w:rsidRPr="00B205FD" w:rsidRDefault="00CF21C9" w:rsidP="004148FA">
      <w:pPr>
        <w:rPr>
          <w:sz w:val="24"/>
          <w:szCs w:val="24"/>
          <w:lang w:val="ru-RU"/>
        </w:rPr>
      </w:pPr>
    </w:p>
    <w:p w:rsidR="00CF21C9" w:rsidRPr="00B205FD" w:rsidRDefault="00CF21C9" w:rsidP="004148FA">
      <w:pPr>
        <w:rPr>
          <w:sz w:val="24"/>
          <w:szCs w:val="24"/>
        </w:rPr>
      </w:pPr>
      <w:r w:rsidRPr="00B205FD">
        <w:rPr>
          <w:sz w:val="24"/>
          <w:szCs w:val="24"/>
        </w:rPr>
        <w:t>4. Розрахунок сумарних витрат суб’єктів малого підприємництва, що виникають на виконання вимог регулювання</w:t>
      </w:r>
    </w:p>
    <w:p w:rsidR="00CF21C9" w:rsidRPr="00B205FD" w:rsidRDefault="00CF21C9" w:rsidP="004148F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15"/>
        <w:gridCol w:w="2338"/>
        <w:gridCol w:w="2226"/>
      </w:tblGrid>
      <w:tr w:rsidR="00CF21C9" w:rsidRPr="00B205FD" w:rsidTr="009A3CC9">
        <w:tc>
          <w:tcPr>
            <w:tcW w:w="675" w:type="dxa"/>
            <w:tcBorders>
              <w:top w:val="single" w:sz="4" w:space="0" w:color="auto"/>
              <w:left w:val="single" w:sz="4" w:space="0" w:color="auto"/>
              <w:bottom w:val="single" w:sz="4" w:space="0" w:color="auto"/>
              <w:right w:val="single" w:sz="4" w:space="0" w:color="auto"/>
            </w:tcBorders>
          </w:tcPr>
          <w:p w:rsidR="00CF21C9" w:rsidRPr="00B205FD" w:rsidRDefault="00CF21C9" w:rsidP="004148FA">
            <w:pPr>
              <w:rPr>
                <w:sz w:val="24"/>
                <w:szCs w:val="24"/>
              </w:rPr>
            </w:pPr>
            <w:r w:rsidRPr="00B205FD">
              <w:rPr>
                <w:sz w:val="24"/>
                <w:szCs w:val="24"/>
              </w:rPr>
              <w:t>№</w:t>
            </w:r>
          </w:p>
        </w:tc>
        <w:tc>
          <w:tcPr>
            <w:tcW w:w="4615" w:type="dxa"/>
            <w:tcBorders>
              <w:top w:val="single" w:sz="4" w:space="0" w:color="auto"/>
              <w:left w:val="single" w:sz="4" w:space="0" w:color="auto"/>
              <w:bottom w:val="single" w:sz="4" w:space="0" w:color="auto"/>
              <w:right w:val="single" w:sz="4" w:space="0" w:color="auto"/>
            </w:tcBorders>
          </w:tcPr>
          <w:p w:rsidR="00CF21C9" w:rsidRPr="00B205FD" w:rsidRDefault="00CF21C9" w:rsidP="004148FA">
            <w:pPr>
              <w:rPr>
                <w:sz w:val="24"/>
                <w:szCs w:val="24"/>
              </w:rPr>
            </w:pPr>
            <w:r w:rsidRPr="00B205FD">
              <w:rPr>
                <w:sz w:val="24"/>
                <w:szCs w:val="24"/>
              </w:rPr>
              <w:t>Показник</w:t>
            </w:r>
          </w:p>
        </w:tc>
        <w:tc>
          <w:tcPr>
            <w:tcW w:w="2338" w:type="dxa"/>
            <w:tcBorders>
              <w:top w:val="single" w:sz="4" w:space="0" w:color="auto"/>
              <w:left w:val="single" w:sz="4" w:space="0" w:color="auto"/>
              <w:bottom w:val="single" w:sz="4" w:space="0" w:color="auto"/>
              <w:right w:val="single" w:sz="4" w:space="0" w:color="auto"/>
            </w:tcBorders>
          </w:tcPr>
          <w:p w:rsidR="00CF21C9" w:rsidRPr="00B205FD" w:rsidRDefault="00CF21C9" w:rsidP="004148FA">
            <w:pPr>
              <w:rPr>
                <w:sz w:val="24"/>
                <w:szCs w:val="24"/>
              </w:rPr>
            </w:pPr>
            <w:r w:rsidRPr="00B205FD">
              <w:rPr>
                <w:sz w:val="24"/>
                <w:szCs w:val="24"/>
              </w:rPr>
              <w:t>Перший рік регулювання (стартовий), гривень</w:t>
            </w:r>
          </w:p>
        </w:tc>
        <w:tc>
          <w:tcPr>
            <w:tcW w:w="2226" w:type="dxa"/>
            <w:tcBorders>
              <w:top w:val="single" w:sz="4" w:space="0" w:color="auto"/>
              <w:left w:val="single" w:sz="4" w:space="0" w:color="auto"/>
              <w:bottom w:val="single" w:sz="4" w:space="0" w:color="auto"/>
              <w:right w:val="single" w:sz="4" w:space="0" w:color="auto"/>
            </w:tcBorders>
          </w:tcPr>
          <w:p w:rsidR="00CF21C9" w:rsidRPr="00B205FD" w:rsidRDefault="00CF21C9" w:rsidP="004148FA">
            <w:pPr>
              <w:rPr>
                <w:sz w:val="24"/>
                <w:szCs w:val="24"/>
              </w:rPr>
            </w:pPr>
            <w:r w:rsidRPr="00B205FD">
              <w:rPr>
                <w:sz w:val="24"/>
                <w:szCs w:val="24"/>
              </w:rPr>
              <w:t>За п’ять років, гривень</w:t>
            </w:r>
          </w:p>
        </w:tc>
      </w:tr>
      <w:tr w:rsidR="00CF21C9" w:rsidRPr="00B205FD" w:rsidTr="009A3CC9">
        <w:tc>
          <w:tcPr>
            <w:tcW w:w="675" w:type="dxa"/>
            <w:tcBorders>
              <w:top w:val="single" w:sz="4" w:space="0" w:color="auto"/>
              <w:left w:val="single" w:sz="4" w:space="0" w:color="auto"/>
              <w:bottom w:val="single" w:sz="4" w:space="0" w:color="auto"/>
              <w:right w:val="single" w:sz="4" w:space="0" w:color="auto"/>
            </w:tcBorders>
          </w:tcPr>
          <w:p w:rsidR="00CF21C9" w:rsidRPr="00B205FD" w:rsidRDefault="00CF21C9" w:rsidP="004148FA">
            <w:pPr>
              <w:rPr>
                <w:sz w:val="24"/>
                <w:szCs w:val="24"/>
              </w:rPr>
            </w:pPr>
            <w:r w:rsidRPr="00B205FD">
              <w:rPr>
                <w:sz w:val="24"/>
                <w:szCs w:val="24"/>
              </w:rPr>
              <w:t>1</w:t>
            </w:r>
          </w:p>
        </w:tc>
        <w:tc>
          <w:tcPr>
            <w:tcW w:w="4615" w:type="dxa"/>
            <w:tcBorders>
              <w:top w:val="single" w:sz="4" w:space="0" w:color="auto"/>
              <w:left w:val="single" w:sz="4" w:space="0" w:color="auto"/>
              <w:bottom w:val="single" w:sz="4" w:space="0" w:color="auto"/>
              <w:right w:val="single" w:sz="4" w:space="0" w:color="auto"/>
            </w:tcBorders>
          </w:tcPr>
          <w:p w:rsidR="00CF21C9" w:rsidRPr="00B205FD" w:rsidRDefault="00CF21C9" w:rsidP="004148FA">
            <w:pPr>
              <w:rPr>
                <w:sz w:val="24"/>
                <w:szCs w:val="24"/>
              </w:rPr>
            </w:pPr>
            <w:r w:rsidRPr="00B205FD">
              <w:rPr>
                <w:sz w:val="24"/>
                <w:szCs w:val="24"/>
              </w:rPr>
              <w:t xml:space="preserve">Оцінка </w:t>
            </w:r>
            <w:proofErr w:type="spellStart"/>
            <w:r w:rsidRPr="00B205FD">
              <w:rPr>
                <w:sz w:val="24"/>
                <w:szCs w:val="24"/>
              </w:rPr>
              <w:t>“прямих”</w:t>
            </w:r>
            <w:proofErr w:type="spellEnd"/>
            <w:r w:rsidRPr="00B205FD">
              <w:rPr>
                <w:sz w:val="24"/>
                <w:szCs w:val="24"/>
              </w:rPr>
              <w:t xml:space="preserve"> витрат суб’єктів малого підприємництва на виконання регулювання</w:t>
            </w:r>
          </w:p>
        </w:tc>
        <w:tc>
          <w:tcPr>
            <w:tcW w:w="2338" w:type="dxa"/>
            <w:tcBorders>
              <w:top w:val="single" w:sz="4" w:space="0" w:color="auto"/>
              <w:left w:val="single" w:sz="4" w:space="0" w:color="auto"/>
              <w:bottom w:val="single" w:sz="4" w:space="0" w:color="auto"/>
              <w:right w:val="single" w:sz="4" w:space="0" w:color="auto"/>
            </w:tcBorders>
          </w:tcPr>
          <w:p w:rsidR="00CF21C9" w:rsidRPr="00B205FD" w:rsidRDefault="008B7213" w:rsidP="004148FA">
            <w:pPr>
              <w:rPr>
                <w:sz w:val="24"/>
                <w:szCs w:val="24"/>
              </w:rPr>
            </w:pPr>
            <w:r>
              <w:rPr>
                <w:sz w:val="24"/>
                <w:szCs w:val="24"/>
                <w:lang w:val="ru-RU"/>
              </w:rPr>
              <w:t>10784</w:t>
            </w:r>
          </w:p>
        </w:tc>
        <w:tc>
          <w:tcPr>
            <w:tcW w:w="2226" w:type="dxa"/>
            <w:tcBorders>
              <w:top w:val="single" w:sz="4" w:space="0" w:color="auto"/>
              <w:left w:val="single" w:sz="4" w:space="0" w:color="auto"/>
              <w:bottom w:val="single" w:sz="4" w:space="0" w:color="auto"/>
              <w:right w:val="single" w:sz="4" w:space="0" w:color="auto"/>
            </w:tcBorders>
          </w:tcPr>
          <w:p w:rsidR="00CF21C9" w:rsidRPr="00B205FD" w:rsidRDefault="00B71D52" w:rsidP="004148FA">
            <w:pPr>
              <w:rPr>
                <w:sz w:val="24"/>
                <w:szCs w:val="24"/>
              </w:rPr>
            </w:pPr>
            <w:r>
              <w:rPr>
                <w:sz w:val="24"/>
                <w:szCs w:val="24"/>
              </w:rPr>
              <w:t>53920</w:t>
            </w:r>
          </w:p>
        </w:tc>
      </w:tr>
      <w:tr w:rsidR="00CF21C9" w:rsidRPr="00B205FD" w:rsidTr="009A3CC9">
        <w:tc>
          <w:tcPr>
            <w:tcW w:w="675" w:type="dxa"/>
            <w:tcBorders>
              <w:top w:val="single" w:sz="4" w:space="0" w:color="auto"/>
              <w:left w:val="single" w:sz="4" w:space="0" w:color="auto"/>
              <w:bottom w:val="single" w:sz="4" w:space="0" w:color="auto"/>
              <w:right w:val="single" w:sz="4" w:space="0" w:color="auto"/>
            </w:tcBorders>
          </w:tcPr>
          <w:p w:rsidR="00CF21C9" w:rsidRPr="00B205FD" w:rsidRDefault="00CF21C9" w:rsidP="004148FA">
            <w:pPr>
              <w:rPr>
                <w:sz w:val="24"/>
                <w:szCs w:val="24"/>
              </w:rPr>
            </w:pPr>
            <w:r w:rsidRPr="00B205FD">
              <w:rPr>
                <w:sz w:val="24"/>
                <w:szCs w:val="24"/>
              </w:rPr>
              <w:t>2</w:t>
            </w:r>
          </w:p>
        </w:tc>
        <w:tc>
          <w:tcPr>
            <w:tcW w:w="4615" w:type="dxa"/>
            <w:tcBorders>
              <w:top w:val="single" w:sz="4" w:space="0" w:color="auto"/>
              <w:left w:val="single" w:sz="4" w:space="0" w:color="auto"/>
              <w:bottom w:val="single" w:sz="4" w:space="0" w:color="auto"/>
              <w:right w:val="single" w:sz="4" w:space="0" w:color="auto"/>
            </w:tcBorders>
          </w:tcPr>
          <w:p w:rsidR="00CF21C9" w:rsidRPr="00B205FD" w:rsidRDefault="00CF21C9" w:rsidP="004148FA">
            <w:pPr>
              <w:rPr>
                <w:sz w:val="24"/>
                <w:szCs w:val="24"/>
              </w:rPr>
            </w:pPr>
            <w:r w:rsidRPr="00B205FD">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Borders>
              <w:top w:val="single" w:sz="4" w:space="0" w:color="auto"/>
              <w:left w:val="single" w:sz="4" w:space="0" w:color="auto"/>
              <w:bottom w:val="single" w:sz="4" w:space="0" w:color="auto"/>
              <w:right w:val="single" w:sz="4" w:space="0" w:color="auto"/>
            </w:tcBorders>
          </w:tcPr>
          <w:p w:rsidR="00CF21C9" w:rsidRPr="00B205FD" w:rsidRDefault="00430C75" w:rsidP="004148FA">
            <w:pPr>
              <w:rPr>
                <w:sz w:val="24"/>
                <w:szCs w:val="24"/>
              </w:rPr>
            </w:pPr>
            <w:r>
              <w:rPr>
                <w:sz w:val="24"/>
                <w:szCs w:val="24"/>
                <w:lang w:val="ru-RU"/>
              </w:rPr>
              <w:t>201,04</w:t>
            </w:r>
          </w:p>
        </w:tc>
        <w:tc>
          <w:tcPr>
            <w:tcW w:w="2226" w:type="dxa"/>
            <w:tcBorders>
              <w:top w:val="single" w:sz="4" w:space="0" w:color="auto"/>
              <w:left w:val="single" w:sz="4" w:space="0" w:color="auto"/>
              <w:bottom w:val="single" w:sz="4" w:space="0" w:color="auto"/>
              <w:right w:val="single" w:sz="4" w:space="0" w:color="auto"/>
            </w:tcBorders>
          </w:tcPr>
          <w:p w:rsidR="00CF21C9" w:rsidRPr="00B205FD" w:rsidRDefault="00B71D52" w:rsidP="004148FA">
            <w:pPr>
              <w:rPr>
                <w:sz w:val="24"/>
                <w:szCs w:val="24"/>
              </w:rPr>
            </w:pPr>
            <w:r>
              <w:rPr>
                <w:sz w:val="24"/>
                <w:szCs w:val="24"/>
              </w:rPr>
              <w:t>1005,20</w:t>
            </w:r>
          </w:p>
        </w:tc>
      </w:tr>
      <w:tr w:rsidR="00CF21C9" w:rsidRPr="00B205FD" w:rsidTr="009A3CC9">
        <w:tc>
          <w:tcPr>
            <w:tcW w:w="675" w:type="dxa"/>
            <w:tcBorders>
              <w:top w:val="single" w:sz="4" w:space="0" w:color="auto"/>
              <w:left w:val="single" w:sz="4" w:space="0" w:color="auto"/>
              <w:bottom w:val="single" w:sz="4" w:space="0" w:color="auto"/>
              <w:right w:val="single" w:sz="4" w:space="0" w:color="auto"/>
            </w:tcBorders>
          </w:tcPr>
          <w:p w:rsidR="00CF21C9" w:rsidRPr="00B205FD" w:rsidRDefault="00CF21C9" w:rsidP="004148FA">
            <w:pPr>
              <w:rPr>
                <w:sz w:val="24"/>
                <w:szCs w:val="24"/>
              </w:rPr>
            </w:pPr>
            <w:r w:rsidRPr="00B205FD">
              <w:rPr>
                <w:sz w:val="24"/>
                <w:szCs w:val="24"/>
              </w:rPr>
              <w:t>3</w:t>
            </w:r>
          </w:p>
        </w:tc>
        <w:tc>
          <w:tcPr>
            <w:tcW w:w="4615" w:type="dxa"/>
            <w:tcBorders>
              <w:top w:val="single" w:sz="4" w:space="0" w:color="auto"/>
              <w:left w:val="single" w:sz="4" w:space="0" w:color="auto"/>
              <w:bottom w:val="single" w:sz="4" w:space="0" w:color="auto"/>
              <w:right w:val="single" w:sz="4" w:space="0" w:color="auto"/>
            </w:tcBorders>
          </w:tcPr>
          <w:p w:rsidR="00CF21C9" w:rsidRPr="00B205FD" w:rsidRDefault="00CF21C9" w:rsidP="004148FA">
            <w:pPr>
              <w:rPr>
                <w:sz w:val="24"/>
                <w:szCs w:val="24"/>
              </w:rPr>
            </w:pPr>
            <w:r w:rsidRPr="00B205FD">
              <w:rPr>
                <w:sz w:val="24"/>
                <w:szCs w:val="24"/>
              </w:rPr>
              <w:t>Сумарні витрати малого підприємництва на виконання запланованого регулювання</w:t>
            </w:r>
          </w:p>
        </w:tc>
        <w:tc>
          <w:tcPr>
            <w:tcW w:w="2338" w:type="dxa"/>
            <w:tcBorders>
              <w:top w:val="single" w:sz="4" w:space="0" w:color="auto"/>
              <w:left w:val="single" w:sz="4" w:space="0" w:color="auto"/>
              <w:bottom w:val="single" w:sz="4" w:space="0" w:color="auto"/>
              <w:right w:val="single" w:sz="4" w:space="0" w:color="auto"/>
            </w:tcBorders>
          </w:tcPr>
          <w:p w:rsidR="00CF21C9" w:rsidRPr="00B205FD" w:rsidRDefault="008B7213" w:rsidP="00430C75">
            <w:pPr>
              <w:rPr>
                <w:sz w:val="24"/>
                <w:szCs w:val="24"/>
              </w:rPr>
            </w:pPr>
            <w:r>
              <w:rPr>
                <w:sz w:val="24"/>
                <w:szCs w:val="24"/>
                <w:lang w:val="ru-RU"/>
              </w:rPr>
              <w:t>10985,04</w:t>
            </w:r>
          </w:p>
        </w:tc>
        <w:tc>
          <w:tcPr>
            <w:tcW w:w="2226" w:type="dxa"/>
            <w:tcBorders>
              <w:top w:val="single" w:sz="4" w:space="0" w:color="auto"/>
              <w:left w:val="single" w:sz="4" w:space="0" w:color="auto"/>
              <w:bottom w:val="single" w:sz="4" w:space="0" w:color="auto"/>
              <w:right w:val="single" w:sz="4" w:space="0" w:color="auto"/>
            </w:tcBorders>
          </w:tcPr>
          <w:p w:rsidR="00CF21C9" w:rsidRPr="00B205FD" w:rsidRDefault="00B71D52" w:rsidP="004148FA">
            <w:pPr>
              <w:rPr>
                <w:sz w:val="24"/>
                <w:szCs w:val="24"/>
              </w:rPr>
            </w:pPr>
            <w:r>
              <w:rPr>
                <w:sz w:val="24"/>
                <w:szCs w:val="24"/>
                <w:lang w:val="ru-RU"/>
              </w:rPr>
              <w:t>54925,20</w:t>
            </w:r>
          </w:p>
        </w:tc>
      </w:tr>
      <w:tr w:rsidR="00CF21C9" w:rsidRPr="00B205FD" w:rsidTr="009A3CC9">
        <w:tc>
          <w:tcPr>
            <w:tcW w:w="675" w:type="dxa"/>
            <w:tcBorders>
              <w:top w:val="single" w:sz="4" w:space="0" w:color="auto"/>
              <w:left w:val="single" w:sz="4" w:space="0" w:color="auto"/>
              <w:bottom w:val="single" w:sz="4" w:space="0" w:color="auto"/>
              <w:right w:val="single" w:sz="4" w:space="0" w:color="auto"/>
            </w:tcBorders>
          </w:tcPr>
          <w:p w:rsidR="00CF21C9" w:rsidRPr="00B205FD" w:rsidRDefault="00CF21C9" w:rsidP="004148FA">
            <w:pPr>
              <w:rPr>
                <w:sz w:val="24"/>
                <w:szCs w:val="24"/>
              </w:rPr>
            </w:pPr>
            <w:r w:rsidRPr="00B205FD">
              <w:rPr>
                <w:sz w:val="24"/>
                <w:szCs w:val="24"/>
              </w:rPr>
              <w:t>4</w:t>
            </w:r>
          </w:p>
        </w:tc>
        <w:tc>
          <w:tcPr>
            <w:tcW w:w="4615" w:type="dxa"/>
            <w:tcBorders>
              <w:top w:val="single" w:sz="4" w:space="0" w:color="auto"/>
              <w:left w:val="single" w:sz="4" w:space="0" w:color="auto"/>
              <w:bottom w:val="single" w:sz="4" w:space="0" w:color="auto"/>
              <w:right w:val="single" w:sz="4" w:space="0" w:color="auto"/>
            </w:tcBorders>
          </w:tcPr>
          <w:p w:rsidR="00CF21C9" w:rsidRPr="00B205FD" w:rsidRDefault="00CF21C9" w:rsidP="004148FA">
            <w:pPr>
              <w:rPr>
                <w:sz w:val="24"/>
                <w:szCs w:val="24"/>
              </w:rPr>
            </w:pPr>
            <w:r w:rsidRPr="00B205FD">
              <w:rPr>
                <w:sz w:val="24"/>
                <w:szCs w:val="24"/>
              </w:rPr>
              <w:t>Бюджетні витрати на адміністрування регулювання суб’єктів малого підприємництва</w:t>
            </w:r>
          </w:p>
        </w:tc>
        <w:tc>
          <w:tcPr>
            <w:tcW w:w="2338" w:type="dxa"/>
            <w:tcBorders>
              <w:top w:val="single" w:sz="4" w:space="0" w:color="auto"/>
              <w:left w:val="single" w:sz="4" w:space="0" w:color="auto"/>
              <w:bottom w:val="single" w:sz="4" w:space="0" w:color="auto"/>
              <w:right w:val="single" w:sz="4" w:space="0" w:color="auto"/>
            </w:tcBorders>
          </w:tcPr>
          <w:p w:rsidR="00CF21C9" w:rsidRPr="00B205FD" w:rsidRDefault="00B71D52" w:rsidP="004148FA">
            <w:pPr>
              <w:rPr>
                <w:sz w:val="24"/>
                <w:szCs w:val="24"/>
              </w:rPr>
            </w:pPr>
            <w:r>
              <w:rPr>
                <w:sz w:val="24"/>
                <w:szCs w:val="24"/>
              </w:rPr>
              <w:t>142,52</w:t>
            </w:r>
          </w:p>
        </w:tc>
        <w:tc>
          <w:tcPr>
            <w:tcW w:w="2226" w:type="dxa"/>
            <w:tcBorders>
              <w:top w:val="single" w:sz="4" w:space="0" w:color="auto"/>
              <w:left w:val="single" w:sz="4" w:space="0" w:color="auto"/>
              <w:bottom w:val="single" w:sz="4" w:space="0" w:color="auto"/>
              <w:right w:val="single" w:sz="4" w:space="0" w:color="auto"/>
            </w:tcBorders>
          </w:tcPr>
          <w:p w:rsidR="00CF21C9" w:rsidRPr="00B205FD" w:rsidRDefault="00B71D52" w:rsidP="004148FA">
            <w:pPr>
              <w:rPr>
                <w:sz w:val="24"/>
                <w:szCs w:val="24"/>
              </w:rPr>
            </w:pPr>
            <w:r>
              <w:rPr>
                <w:sz w:val="24"/>
                <w:szCs w:val="24"/>
              </w:rPr>
              <w:t>712,60</w:t>
            </w:r>
          </w:p>
        </w:tc>
      </w:tr>
      <w:tr w:rsidR="00CF21C9" w:rsidRPr="00B205FD" w:rsidTr="009A3CC9">
        <w:tc>
          <w:tcPr>
            <w:tcW w:w="675" w:type="dxa"/>
            <w:tcBorders>
              <w:top w:val="single" w:sz="4" w:space="0" w:color="auto"/>
              <w:left w:val="single" w:sz="4" w:space="0" w:color="auto"/>
              <w:bottom w:val="single" w:sz="4" w:space="0" w:color="auto"/>
              <w:right w:val="single" w:sz="4" w:space="0" w:color="auto"/>
            </w:tcBorders>
          </w:tcPr>
          <w:p w:rsidR="00CF21C9" w:rsidRPr="00B205FD" w:rsidRDefault="00CF21C9" w:rsidP="004148FA">
            <w:pPr>
              <w:rPr>
                <w:sz w:val="24"/>
                <w:szCs w:val="24"/>
              </w:rPr>
            </w:pPr>
            <w:r w:rsidRPr="00B205FD">
              <w:rPr>
                <w:sz w:val="24"/>
                <w:szCs w:val="24"/>
              </w:rPr>
              <w:t>5</w:t>
            </w:r>
          </w:p>
        </w:tc>
        <w:tc>
          <w:tcPr>
            <w:tcW w:w="4615" w:type="dxa"/>
            <w:tcBorders>
              <w:top w:val="single" w:sz="4" w:space="0" w:color="auto"/>
              <w:left w:val="single" w:sz="4" w:space="0" w:color="auto"/>
              <w:bottom w:val="single" w:sz="4" w:space="0" w:color="auto"/>
              <w:right w:val="single" w:sz="4" w:space="0" w:color="auto"/>
            </w:tcBorders>
          </w:tcPr>
          <w:p w:rsidR="00CF21C9" w:rsidRPr="00B205FD" w:rsidRDefault="00CF21C9" w:rsidP="004148FA">
            <w:pPr>
              <w:rPr>
                <w:sz w:val="24"/>
                <w:szCs w:val="24"/>
              </w:rPr>
            </w:pPr>
            <w:r w:rsidRPr="00B205FD">
              <w:rPr>
                <w:sz w:val="24"/>
                <w:szCs w:val="24"/>
              </w:rPr>
              <w:t>Сумарні витрати на виконання запланованого регулювання</w:t>
            </w:r>
          </w:p>
        </w:tc>
        <w:tc>
          <w:tcPr>
            <w:tcW w:w="2338" w:type="dxa"/>
            <w:tcBorders>
              <w:top w:val="single" w:sz="4" w:space="0" w:color="auto"/>
              <w:left w:val="single" w:sz="4" w:space="0" w:color="auto"/>
              <w:bottom w:val="single" w:sz="4" w:space="0" w:color="auto"/>
              <w:right w:val="single" w:sz="4" w:space="0" w:color="auto"/>
            </w:tcBorders>
          </w:tcPr>
          <w:p w:rsidR="00CF21C9" w:rsidRPr="00B205FD" w:rsidRDefault="008B7213" w:rsidP="004148FA">
            <w:pPr>
              <w:rPr>
                <w:sz w:val="24"/>
                <w:szCs w:val="24"/>
              </w:rPr>
            </w:pPr>
            <w:r>
              <w:rPr>
                <w:sz w:val="24"/>
                <w:szCs w:val="24"/>
                <w:lang w:val="ru-RU"/>
              </w:rPr>
              <w:t>11127,56</w:t>
            </w:r>
          </w:p>
        </w:tc>
        <w:tc>
          <w:tcPr>
            <w:tcW w:w="2226" w:type="dxa"/>
            <w:tcBorders>
              <w:top w:val="single" w:sz="4" w:space="0" w:color="auto"/>
              <w:left w:val="single" w:sz="4" w:space="0" w:color="auto"/>
              <w:bottom w:val="single" w:sz="4" w:space="0" w:color="auto"/>
              <w:right w:val="single" w:sz="4" w:space="0" w:color="auto"/>
            </w:tcBorders>
          </w:tcPr>
          <w:p w:rsidR="00CF21C9" w:rsidRPr="00B205FD" w:rsidRDefault="00B71D52" w:rsidP="00B71D52">
            <w:pPr>
              <w:rPr>
                <w:sz w:val="24"/>
                <w:szCs w:val="24"/>
              </w:rPr>
            </w:pPr>
            <w:r>
              <w:rPr>
                <w:sz w:val="24"/>
                <w:szCs w:val="24"/>
              </w:rPr>
              <w:t>55637,80</w:t>
            </w:r>
          </w:p>
        </w:tc>
      </w:tr>
    </w:tbl>
    <w:p w:rsidR="00CF21C9" w:rsidRPr="00B205FD" w:rsidRDefault="00CF21C9" w:rsidP="004148FA">
      <w:pPr>
        <w:rPr>
          <w:sz w:val="24"/>
          <w:szCs w:val="24"/>
        </w:rPr>
      </w:pPr>
    </w:p>
    <w:p w:rsidR="00CF21C9" w:rsidRPr="00B205FD" w:rsidRDefault="00CF21C9" w:rsidP="004148FA">
      <w:pPr>
        <w:rPr>
          <w:sz w:val="24"/>
          <w:szCs w:val="24"/>
        </w:rPr>
      </w:pPr>
      <w:r w:rsidRPr="00B205FD">
        <w:rPr>
          <w:sz w:val="24"/>
          <w:szCs w:val="24"/>
        </w:rPr>
        <w:t xml:space="preserve">5. Розроблення </w:t>
      </w:r>
      <w:proofErr w:type="spellStart"/>
      <w:r w:rsidRPr="00B205FD">
        <w:rPr>
          <w:sz w:val="24"/>
          <w:szCs w:val="24"/>
        </w:rPr>
        <w:t>корегуючих</w:t>
      </w:r>
      <w:proofErr w:type="spellEnd"/>
      <w:r w:rsidRPr="00B205FD">
        <w:rPr>
          <w:sz w:val="24"/>
          <w:szCs w:val="24"/>
        </w:rPr>
        <w:t xml:space="preserve"> (пом’якшувальних) заходів для малого підприємництва щодо запропонованого регулювання </w:t>
      </w:r>
    </w:p>
    <w:p w:rsidR="008B7213" w:rsidRPr="008B7213" w:rsidRDefault="008B7213" w:rsidP="008B7213">
      <w:pPr>
        <w:ind w:left="245" w:right="-192" w:firstLine="629"/>
        <w:rPr>
          <w:sz w:val="24"/>
          <w:szCs w:val="24"/>
          <w:lang w:eastAsia="ru-RU"/>
        </w:rPr>
      </w:pPr>
      <w:proofErr w:type="spellStart"/>
      <w:r w:rsidRPr="008B7213">
        <w:rPr>
          <w:color w:val="000000"/>
          <w:sz w:val="24"/>
          <w:szCs w:val="24"/>
          <w:lang w:eastAsia="ru-RU"/>
        </w:rPr>
        <w:t>Корегуючі</w:t>
      </w:r>
      <w:proofErr w:type="spellEnd"/>
      <w:r w:rsidRPr="008B7213">
        <w:rPr>
          <w:color w:val="000000"/>
          <w:sz w:val="24"/>
          <w:szCs w:val="24"/>
          <w:lang w:eastAsia="ru-RU"/>
        </w:rPr>
        <w:t xml:space="preserve"> (пом</w:t>
      </w:r>
      <w:r w:rsidRPr="008B7213">
        <w:rPr>
          <w:color w:val="B9B900"/>
          <w:sz w:val="24"/>
          <w:szCs w:val="24"/>
          <w:lang w:eastAsia="ru-RU"/>
        </w:rPr>
        <w:t>'</w:t>
      </w:r>
      <w:r w:rsidRPr="008B7213">
        <w:rPr>
          <w:color w:val="000000"/>
          <w:sz w:val="24"/>
          <w:szCs w:val="24"/>
          <w:lang w:eastAsia="ru-RU"/>
        </w:rPr>
        <w:t>якшувальні</w:t>
      </w:r>
      <w:r w:rsidRPr="008B7213">
        <w:rPr>
          <w:color w:val="232300"/>
          <w:sz w:val="24"/>
          <w:szCs w:val="24"/>
          <w:lang w:eastAsia="ru-RU"/>
        </w:rPr>
        <w:t xml:space="preserve">) </w:t>
      </w:r>
      <w:r w:rsidRPr="008B7213">
        <w:rPr>
          <w:color w:val="000000"/>
          <w:sz w:val="24"/>
          <w:szCs w:val="24"/>
          <w:lang w:eastAsia="ru-RU"/>
        </w:rPr>
        <w:t xml:space="preserve">заходи для малого підприємництва щодо запропонованого регулювання - відсутні. </w:t>
      </w:r>
    </w:p>
    <w:p w:rsidR="008B7213" w:rsidRDefault="008B7213" w:rsidP="004148FA">
      <w:pPr>
        <w:rPr>
          <w:sz w:val="24"/>
          <w:szCs w:val="24"/>
        </w:rPr>
      </w:pPr>
    </w:p>
    <w:p w:rsidR="008B7213" w:rsidRDefault="008B7213" w:rsidP="004148FA">
      <w:pPr>
        <w:rPr>
          <w:sz w:val="24"/>
          <w:szCs w:val="24"/>
        </w:rPr>
      </w:pPr>
    </w:p>
    <w:p w:rsidR="009A3CC9" w:rsidRPr="00B205FD" w:rsidRDefault="00CF21C9" w:rsidP="004148FA">
      <w:pPr>
        <w:rPr>
          <w:sz w:val="24"/>
          <w:szCs w:val="24"/>
        </w:rPr>
      </w:pPr>
      <w:r w:rsidRPr="00B205FD">
        <w:rPr>
          <w:sz w:val="24"/>
          <w:szCs w:val="24"/>
        </w:rPr>
        <w:t xml:space="preserve">Сільський голова                                                    </w:t>
      </w:r>
      <w:r w:rsidR="00B205FD">
        <w:rPr>
          <w:sz w:val="24"/>
          <w:szCs w:val="24"/>
        </w:rPr>
        <w:t xml:space="preserve">                              </w:t>
      </w:r>
      <w:r w:rsidRPr="00B205FD">
        <w:rPr>
          <w:sz w:val="24"/>
          <w:szCs w:val="24"/>
        </w:rPr>
        <w:t xml:space="preserve">   </w:t>
      </w:r>
      <w:r w:rsidR="00B205FD">
        <w:rPr>
          <w:sz w:val="24"/>
          <w:szCs w:val="24"/>
        </w:rPr>
        <w:t>І.М.Шилкін</w:t>
      </w:r>
    </w:p>
    <w:sectPr w:rsidR="009A3CC9" w:rsidRPr="00B205FD" w:rsidSect="00953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abstractNum>
  <w:abstractNum w:abstractNumId="1">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FA15039"/>
    <w:multiLevelType w:val="hybridMultilevel"/>
    <w:tmpl w:val="AE7EC0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F21C9"/>
    <w:rsid w:val="000C2C44"/>
    <w:rsid w:val="00135697"/>
    <w:rsid w:val="00144922"/>
    <w:rsid w:val="001D386B"/>
    <w:rsid w:val="00200503"/>
    <w:rsid w:val="00231007"/>
    <w:rsid w:val="002C7672"/>
    <w:rsid w:val="002E6B78"/>
    <w:rsid w:val="00300443"/>
    <w:rsid w:val="003210E2"/>
    <w:rsid w:val="00376D2F"/>
    <w:rsid w:val="00396663"/>
    <w:rsid w:val="00396669"/>
    <w:rsid w:val="00407223"/>
    <w:rsid w:val="004148FA"/>
    <w:rsid w:val="00430C75"/>
    <w:rsid w:val="004A2BB0"/>
    <w:rsid w:val="004D0AD1"/>
    <w:rsid w:val="00507FFB"/>
    <w:rsid w:val="005172B9"/>
    <w:rsid w:val="00537B22"/>
    <w:rsid w:val="00592E88"/>
    <w:rsid w:val="005D2204"/>
    <w:rsid w:val="00637510"/>
    <w:rsid w:val="006619AD"/>
    <w:rsid w:val="006B2AB6"/>
    <w:rsid w:val="00730ADC"/>
    <w:rsid w:val="007B1028"/>
    <w:rsid w:val="007B5DBE"/>
    <w:rsid w:val="007E29ED"/>
    <w:rsid w:val="007F512F"/>
    <w:rsid w:val="0081410E"/>
    <w:rsid w:val="0084368B"/>
    <w:rsid w:val="008548F2"/>
    <w:rsid w:val="0085707F"/>
    <w:rsid w:val="008B7213"/>
    <w:rsid w:val="00953424"/>
    <w:rsid w:val="009A3CC9"/>
    <w:rsid w:val="009E406F"/>
    <w:rsid w:val="009F1736"/>
    <w:rsid w:val="00A16F30"/>
    <w:rsid w:val="00A235C4"/>
    <w:rsid w:val="00A269CA"/>
    <w:rsid w:val="00B20305"/>
    <w:rsid w:val="00B205FD"/>
    <w:rsid w:val="00B642E6"/>
    <w:rsid w:val="00B71D52"/>
    <w:rsid w:val="00B75916"/>
    <w:rsid w:val="00BD1A5C"/>
    <w:rsid w:val="00C7382D"/>
    <w:rsid w:val="00CF21C9"/>
    <w:rsid w:val="00D6014C"/>
    <w:rsid w:val="00E97256"/>
    <w:rsid w:val="00ED1743"/>
    <w:rsid w:val="00F356F0"/>
    <w:rsid w:val="00F729E5"/>
    <w:rsid w:val="00FC3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C9"/>
    <w:pPr>
      <w:suppressAutoHyphens/>
    </w:pPr>
    <w:rPr>
      <w:rFonts w:ascii="Times New Roman" w:eastAsia="Times New Roman" w:hAnsi="Times New Roman" w:cs="Times New Roman"/>
      <w:sz w:val="28"/>
      <w:szCs w:val="20"/>
      <w:lang w:val="uk-UA" w:eastAsia="ar-SA"/>
    </w:rPr>
  </w:style>
  <w:style w:type="paragraph" w:styleId="1">
    <w:name w:val="heading 1"/>
    <w:basedOn w:val="a"/>
    <w:next w:val="a"/>
    <w:link w:val="10"/>
    <w:uiPriority w:val="9"/>
    <w:qFormat/>
    <w:rsid w:val="00200503"/>
    <w:pPr>
      <w:keepNext/>
      <w:keepLines/>
      <w:suppressAutoHyphens w:val="0"/>
      <w:spacing w:before="480"/>
      <w:outlineLvl w:val="0"/>
    </w:pPr>
    <w:rPr>
      <w:rFonts w:asciiTheme="majorHAnsi" w:eastAsiaTheme="majorEastAsia" w:hAnsiTheme="majorHAnsi" w:cstheme="majorBidi"/>
      <w:b/>
      <w:bCs/>
      <w:color w:val="365F91" w:themeColor="accent1" w:themeShade="BF"/>
      <w:szCs w:val="28"/>
      <w:lang w:val="ru-RU" w:eastAsia="en-US"/>
    </w:rPr>
  </w:style>
  <w:style w:type="paragraph" w:styleId="3">
    <w:name w:val="heading 3"/>
    <w:basedOn w:val="a"/>
    <w:next w:val="a"/>
    <w:link w:val="30"/>
    <w:qFormat/>
    <w:rsid w:val="00CF21C9"/>
    <w:pPr>
      <w:keepNext/>
      <w:keepLines/>
      <w:suppressAutoHyphens w:val="0"/>
      <w:spacing w:before="200" w:line="276" w:lineRule="auto"/>
      <w:outlineLvl w:val="2"/>
    </w:pPr>
    <w:rPr>
      <w:rFonts w:ascii="Cambria" w:hAnsi="Cambria"/>
      <w:b/>
      <w:bCs/>
      <w:color w:val="4F81BD"/>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F21C9"/>
    <w:rPr>
      <w:rFonts w:ascii="Cambria" w:eastAsia="Times New Roman" w:hAnsi="Cambria" w:cs="Times New Roman"/>
      <w:b/>
      <w:bCs/>
      <w:color w:val="4F81BD"/>
    </w:rPr>
  </w:style>
  <w:style w:type="paragraph" w:styleId="a3">
    <w:name w:val="Normal (Web)"/>
    <w:basedOn w:val="a"/>
    <w:rsid w:val="00CF21C9"/>
    <w:pPr>
      <w:spacing w:before="280" w:after="280"/>
    </w:pPr>
    <w:rPr>
      <w:sz w:val="24"/>
      <w:szCs w:val="24"/>
    </w:rPr>
  </w:style>
  <w:style w:type="paragraph" w:styleId="a4">
    <w:name w:val="Body Text"/>
    <w:basedOn w:val="a"/>
    <w:link w:val="a5"/>
    <w:rsid w:val="00CF21C9"/>
    <w:pPr>
      <w:jc w:val="both"/>
    </w:pPr>
  </w:style>
  <w:style w:type="character" w:customStyle="1" w:styleId="a5">
    <w:name w:val="Основной текст Знак"/>
    <w:basedOn w:val="a0"/>
    <w:link w:val="a4"/>
    <w:rsid w:val="00CF21C9"/>
    <w:rPr>
      <w:rFonts w:ascii="Times New Roman" w:eastAsia="Times New Roman" w:hAnsi="Times New Roman" w:cs="Times New Roman"/>
      <w:sz w:val="28"/>
      <w:szCs w:val="20"/>
      <w:lang w:val="uk-UA" w:eastAsia="ar-SA"/>
    </w:rPr>
  </w:style>
  <w:style w:type="paragraph" w:customStyle="1" w:styleId="11">
    <w:name w:val="Заголовок №1"/>
    <w:basedOn w:val="a"/>
    <w:rsid w:val="00CF21C9"/>
    <w:pPr>
      <w:shd w:val="clear" w:color="auto" w:fill="FFFFFF"/>
      <w:spacing w:after="300" w:line="322" w:lineRule="exact"/>
    </w:pPr>
    <w:rPr>
      <w:b/>
      <w:bCs/>
      <w:sz w:val="27"/>
      <w:szCs w:val="27"/>
    </w:rPr>
  </w:style>
  <w:style w:type="paragraph" w:customStyle="1" w:styleId="a6">
    <w:name w:val="Подпись к таблице"/>
    <w:basedOn w:val="a"/>
    <w:rsid w:val="00CF21C9"/>
    <w:pPr>
      <w:shd w:val="clear" w:color="auto" w:fill="FFFFFF"/>
      <w:spacing w:line="240" w:lineRule="atLeast"/>
    </w:pPr>
    <w:rPr>
      <w:sz w:val="27"/>
      <w:szCs w:val="27"/>
    </w:rPr>
  </w:style>
  <w:style w:type="paragraph" w:customStyle="1" w:styleId="12">
    <w:name w:val="Текст1"/>
    <w:basedOn w:val="a"/>
    <w:rsid w:val="00CF21C9"/>
    <w:pPr>
      <w:widowControl w:val="0"/>
    </w:pPr>
    <w:rPr>
      <w:rFonts w:ascii="Courier New" w:eastAsia="SimSun" w:hAnsi="Courier New" w:cs="Courier New"/>
      <w:kern w:val="2"/>
      <w:sz w:val="24"/>
      <w:szCs w:val="24"/>
      <w:lang w:val="ru-RU" w:eastAsia="zh-CN" w:bidi="hi-IN"/>
    </w:rPr>
  </w:style>
  <w:style w:type="character" w:customStyle="1" w:styleId="2">
    <w:name w:val="Стиль2"/>
    <w:basedOn w:val="a7"/>
    <w:rsid w:val="00CF21C9"/>
  </w:style>
  <w:style w:type="character" w:customStyle="1" w:styleId="13">
    <w:name w:val="Основной текст1"/>
    <w:rsid w:val="00CF21C9"/>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styleId="a8">
    <w:name w:val="Strong"/>
    <w:basedOn w:val="a0"/>
    <w:qFormat/>
    <w:rsid w:val="00CF21C9"/>
    <w:rPr>
      <w:b/>
      <w:bCs/>
    </w:rPr>
  </w:style>
  <w:style w:type="character" w:styleId="a7">
    <w:name w:val="line number"/>
    <w:basedOn w:val="a0"/>
    <w:uiPriority w:val="99"/>
    <w:semiHidden/>
    <w:unhideWhenUsed/>
    <w:rsid w:val="00CF21C9"/>
  </w:style>
  <w:style w:type="character" w:customStyle="1" w:styleId="10">
    <w:name w:val="Заголовок 1 Знак"/>
    <w:basedOn w:val="a0"/>
    <w:link w:val="1"/>
    <w:uiPriority w:val="9"/>
    <w:rsid w:val="0020050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507FFB"/>
    <w:pPr>
      <w:suppressAutoHyphens w:val="0"/>
      <w:spacing w:before="100" w:beforeAutospacing="1" w:after="100" w:afterAutospacing="1"/>
    </w:pPr>
    <w:rPr>
      <w:sz w:val="24"/>
      <w:szCs w:val="24"/>
      <w:lang w:val="ru-RU" w:eastAsia="ru-RU"/>
    </w:rPr>
  </w:style>
  <w:style w:type="paragraph" w:customStyle="1" w:styleId="rvps3">
    <w:name w:val="rvps3"/>
    <w:basedOn w:val="a"/>
    <w:rsid w:val="00507FFB"/>
    <w:pPr>
      <w:suppressAutoHyphens w:val="0"/>
      <w:spacing w:before="100" w:beforeAutospacing="1" w:after="100" w:afterAutospacing="1"/>
    </w:pPr>
    <w:rPr>
      <w:sz w:val="24"/>
      <w:szCs w:val="24"/>
      <w:lang w:val="ru-RU" w:eastAsia="ru-RU"/>
    </w:rPr>
  </w:style>
  <w:style w:type="character" w:customStyle="1" w:styleId="rvts82">
    <w:name w:val="rvts82"/>
    <w:basedOn w:val="a0"/>
    <w:rsid w:val="00507FFB"/>
  </w:style>
  <w:style w:type="paragraph" w:customStyle="1" w:styleId="rvps12">
    <w:name w:val="rvps12"/>
    <w:basedOn w:val="a"/>
    <w:rsid w:val="00507FFB"/>
    <w:pPr>
      <w:suppressAutoHyphens w:val="0"/>
      <w:spacing w:before="100" w:beforeAutospacing="1" w:after="100" w:afterAutospacing="1"/>
    </w:pPr>
    <w:rPr>
      <w:sz w:val="24"/>
      <w:szCs w:val="24"/>
      <w:lang w:val="ru-RU" w:eastAsia="ru-RU"/>
    </w:rPr>
  </w:style>
  <w:style w:type="paragraph" w:customStyle="1" w:styleId="rvps14">
    <w:name w:val="rvps14"/>
    <w:basedOn w:val="a"/>
    <w:rsid w:val="00507FFB"/>
    <w:pPr>
      <w:suppressAutoHyphens w:val="0"/>
      <w:spacing w:before="100" w:beforeAutospacing="1" w:after="100" w:afterAutospacing="1"/>
    </w:pPr>
    <w:rPr>
      <w:sz w:val="24"/>
      <w:szCs w:val="24"/>
      <w:lang w:val="ru-RU" w:eastAsia="ru-RU"/>
    </w:rPr>
  </w:style>
  <w:style w:type="paragraph" w:customStyle="1" w:styleId="rvps8">
    <w:name w:val="rvps8"/>
    <w:basedOn w:val="a"/>
    <w:rsid w:val="00507FFB"/>
    <w:pPr>
      <w:suppressAutoHyphens w:val="0"/>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93278382">
      <w:bodyDiv w:val="1"/>
      <w:marLeft w:val="0"/>
      <w:marRight w:val="0"/>
      <w:marTop w:val="0"/>
      <w:marBottom w:val="0"/>
      <w:divBdr>
        <w:top w:val="none" w:sz="0" w:space="0" w:color="auto"/>
        <w:left w:val="none" w:sz="0" w:space="0" w:color="auto"/>
        <w:bottom w:val="none" w:sz="0" w:space="0" w:color="auto"/>
        <w:right w:val="none" w:sz="0" w:space="0" w:color="auto"/>
      </w:divBdr>
      <w:divsChild>
        <w:div w:id="1274824912">
          <w:marLeft w:val="0"/>
          <w:marRight w:val="0"/>
          <w:marTop w:val="113"/>
          <w:marBottom w:val="113"/>
          <w:divBdr>
            <w:top w:val="none" w:sz="0" w:space="0" w:color="auto"/>
            <w:left w:val="none" w:sz="0" w:space="0" w:color="auto"/>
            <w:bottom w:val="none" w:sz="0" w:space="0" w:color="auto"/>
            <w:right w:val="none" w:sz="0" w:space="0" w:color="auto"/>
          </w:divBdr>
        </w:div>
        <w:div w:id="1643581532">
          <w:marLeft w:val="0"/>
          <w:marRight w:val="0"/>
          <w:marTop w:val="113"/>
          <w:marBottom w:val="11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12</Pages>
  <Words>3713</Words>
  <Characters>21170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2019-07-29T13:51:00Z</cp:lastPrinted>
  <dcterms:created xsi:type="dcterms:W3CDTF">2019-07-26T06:29:00Z</dcterms:created>
  <dcterms:modified xsi:type="dcterms:W3CDTF">2019-07-29T14:01:00Z</dcterms:modified>
</cp:coreProperties>
</file>